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24c8" w14:textId="a332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оборудования для детских игровых площадок" (ТР ЕАЭС 042/2017)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2017 года № 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пункта 38 Порядка разработки, принятия, изменения и отмены технических регламентов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оборудования для детских игровых площадок" (TP ЕАЭС 042/2017)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декабря 2021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 1 декабря 2021 г. допускаются производство и выпуск в обращение на территориях государств-членов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 1 декабря 2021 г. допускаются производство и выпуск в обращение на территориях государств-членов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обращение продукции, указанной в подпунктах "б" и "в" настоящего пункта, допускается в течение назначенного срока службы такой продукции, установленного эксплуатационными документами. Эксплуатация (использование) по назначению данной продукции по истечении назначенного срока службы не допускается.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23.06.2020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Члену Коллегии (Министру) по техническому регулированию Евразийской экономической комиссии Корешкову В.Н. совместно с государствами-членами подготовить для рассмотрения на заседании Коллегии Евразийской экономической комиссии до дня вступления технического регламента в силу: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проект перечня продукции,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даты вступления в силу Решения Совета Евразийской экономической комиссии о принятии технического регламента Евразийского экономического союза "О безопасности оборудования для детских игровых площадок" (ТР ЕАЭС 042/2017), но не ранее чем по истечении 30 календарных дней с даты официального опубликования настоящего Решения.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