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4c8" w14:textId="a332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оборудования для детских игровых площадок" (ТР ЕАЭС 042/2017)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2017 года № 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пункта 38 Порядка разработки, принятия, изменения и отмены технических регламентов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оборудования для детских игровых площадок" (TP ЕАЭС 042/2017)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декабря 2021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1 декабря 2021 г.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 1 декабря 2021 г.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указанной в подпунктах "б" и "в" настоящего пункта, допускается в течение назначенного срока службы такой продукции, установленного эксплуатационными документами. Эксплуатация (использование) по назначению данной продукции по истечении назначенного срока службы не допускается.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23.06.2020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Члену Коллегии (Министру) по техническому регулированию Евразийской экономической комиссии Корешкову В.Н. совместно с государствами-членами подготовить для рассмотрения на заседании Коллегии Евразийской экономической комиссии до дня вступления технического регламента в силу: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 перечня продукции,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даты вступления в силу Решения Совета Евразийской экономической комиссии о принятии технического регламента Евразийского экономического союза "О безопасности оборудования для детских игровых площадок" (ТР ЕАЭС 042/2017), но не ранее чем по истечении 30 календарных дней с даты официального опубликования настоящего Решения.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