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90b5" w14:textId="6909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27 ноября 2012 г.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2017 года № 82.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ноября 2012 г. № 237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2017 г. № 82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от 27 ноября 2012 г. № 237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утвержденной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дополнить позициями 4151 – 4168 следующего содержания: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Микробиология. Обнаружение Candida albicans.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18416:2015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Микробиология. Обнаружение Escherichia coli.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21150:2015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Микробиология. Обнаружение синегнойной палочки (Pseudomonas aeruginosa).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22717:2015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Микробиология. Обнаружение Staphylococcus aureus.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22718:2015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Руководящие указания по применению стандартов ISO по микробиологии.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ISO/TR 19838:2016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Натуральная и органическая парфюмерно-косметическая продукция и ингредиенты. Руководство по идентификации и критерии. Часть 1. Определения для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16128-1:2016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Основные правила упаковывания, создания необходимых условий 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210:2014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эфирные. Основные правила этикетирования и маркировки емкостей.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211:2014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Номенклатура.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4720:2009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масла. Принципы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3218:2014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Ароматическое натуральное сырье.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9235:2013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шалфея Далматского (Salvia oficinalis L.).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9909:1997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иссопа (Hyssop officinalis L. ssp. officinalis).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9841:2013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фенхеля горького (Foeniculum vulgare Mill. ssp. vulgare var. vulgare).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17412:2007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из плодов кориандра (Coriandrum sativum L.).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3516:1997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эстрагонное (Artemisia dracunculus L.).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10115:2013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масла. Определение перекисного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18321:2015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5, 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Газохроматографический метод определения метилового, этилового, н-пропилового и изопропилового спирта.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29188.6-91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позицией 47 следующего содержания: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гигиены полости рта жидкие. Скрининговый метод оценки способности вызывать эрозию твердых тканей зубов.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28888:2013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6.1.3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