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7d9466" w14:textId="b7d946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порядке введения в действие изменений в технический регламент Таможенного союза "О безопасности игрушек" (ТР ТС 008/2011)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Коллегии Евразийской экономической комиссии от 16 мая 2017 года № 55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52 Договора о Евразийском экономическом союзе от 29 мая 2014 года и </w:t>
      </w:r>
      <w:r>
        <w:rPr>
          <w:rFonts w:ascii="Times New Roman"/>
          <w:b w:val="false"/>
          <w:i w:val="false"/>
          <w:color w:val="000000"/>
          <w:sz w:val="28"/>
        </w:rPr>
        <w:t>пунктом 11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приложения № 2 к Регламенту работы Евразийской экономической комиссии, утвержденному Решением Высшего Евразийского экономического совета от 23 декабря 2014 г. № 98, Коллегия Евразийской экономической комиссии </w:t>
      </w:r>
      <w:r>
        <w:rPr>
          <w:rFonts w:ascii="Times New Roman"/>
          <w:b/>
          <w:i w:val="false"/>
          <w:color w:val="000000"/>
          <w:sz w:val="28"/>
        </w:rPr>
        <w:t>решила: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 Установить, что: 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а) документы об оценке соответствия продукции, в отношении которой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2017 г. № 12 внесены изменения, обязательным требованиям, установленным </w:t>
      </w:r>
      <w:r>
        <w:rPr>
          <w:rFonts w:ascii="Times New Roman"/>
          <w:b w:val="false"/>
          <w:i w:val="false"/>
          <w:color w:val="000000"/>
          <w:sz w:val="28"/>
        </w:rPr>
        <w:t>техническим регламентом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Таможенного союза "О безопасности игрушек" (ТР ТС 008/2011), принятым Решением Комиссии Таможенного союза от 23 сентября 2011 г. № 798 (далее – технический регламент), выданные до дня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2017 г. № 12, действительны до окончания срока их действия;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б) производство и выпуск в обращение на таможенной территории Евразийского экономического союза продукции, являющейся объектом технического регулирования технического регламента, при наличии документов об оценке соответствия, указанных в подпункте "а" настоящего пункта, допускаются до окончания срока действия таких документов;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в) обращение продукции, являющейся объектом технического регулирования технического регламента, выпущенной в обращение в период действия документов об оценке соответствия, указанных в подпункте "а" настоящего пункта, допускается в течение срока службы или срока годности этой продукции.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2. Настоящее Решение вступает в силу по истечении 30 календарных дней с даты его официального опубликования, но не ранее даты вступления в силу </w:t>
      </w:r>
      <w:r>
        <w:rPr>
          <w:rFonts w:ascii="Times New Roman"/>
          <w:b w:val="false"/>
          <w:i w:val="false"/>
          <w:color w:val="000000"/>
          <w:sz w:val="28"/>
        </w:rPr>
        <w:t>Решения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Совета Евразийской экономической комиссии от 17 марта 2017 г. № 12.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4"/>
        <w:gridCol w:w="4206"/>
      </w:tblGrid>
      <w:tr>
        <w:trPr>
          <w:trHeight w:val="30" w:hRule="atLeast"/>
        </w:trPr>
        <w:tc>
          <w:tcPr>
            <w:tcW w:w="779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Коллегии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Евразийской экономической 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Т. Саркисян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