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e7d0" w14:textId="8d1e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внесения изменений и (или) дополнений в сведения, указанные в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изменений и (или) дополнений в сведения, указанные в декларации на товары, утвержденный Решением Коллегии Евразийской экономической комиссии от 10 декабря 2013 г. № 289,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2017 г. № 46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внесения изменений и (или) дополнений в сведения, указанные в декларации на товары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 если обращение содержит сведения, необходимые в соответствии с законодательством государства-члена для возврата (зачета) излишне уплаченных и (или) излишне взысканных таможенных, иных платежей, оно рассматривается в качестве заявления на возврат (зачет), если в соответствии с законодательством государства-члена возврат (зачет) излишне уплаченных и (или) излишне взысканных таможенных, иных платежей производится по заявлению плательщика.".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"16. При подаче в таможенный орган после выпуска товаров обращения либо предусмотренных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документов таможенный орган регистрирует их с указанием даты подачи, в том числе с использованием информационных систем таможенного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Рассмотрение таможенным органом обращения производится в соответствии с законодательством государства-члена в установленный законодательством этого государства-члена срок, который не может превышать 30 календарных дней со дня регистрации обращения в таможенном органе.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таможенным органом документов, указанных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производится не позднее 3 рабочих дней, следующих за днем регистрации таких документов, если законодательством государства-члена не установлен менее продолжительный срок.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для рассмотрения обращения необходимо направление запроса в орган (организацию), уполномоченный на выдачу и (или) проверку сертификата о происхождении товара, в целях проведения проверки достоверности сведений, содержащихся в сертификате о происхождении товара, а также подлинности сертификата о происхождении товара и (или) получения дополнительных документов и (или) сведений в соответствии с правилами определения происхождения товаров,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 29 мая 2014 года, течение срока, предусмотренного настоящим Порядком, приостанавливается со дня направления запроса по день получения таможенным органом ответа на него, а если в срок, установленный этими правилами определения происхождения товаров, ответ не получен, – по день истечения такого срока (включительно).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Таможенный орган одновременно с направлением запроса в орган (организацию), уполномоченный на выдачу и (или) проверку сертификата о происхождении товара, информирует декларанта о приостановлении срока рассмотрения обращения с указанием причин направления такого запроса.".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первое предложение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"19. В иных случаях таможенный орган принимает решение о внесении изменений и (или) дополнений в сведения, указанные в ДТ. Принятие решения о внесении изменений и (или) дополнений в сведения, указанные в ДТ, осуществляется должностным лицом в переделах сроков, установленных в соответствии с абзацами вторым –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Порядка.".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