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d5f1" w14:textId="fa7d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металлопроката с полимерным покрытием, происходящего из Китайской Народной Республики и ввозимого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45. Утратил силу решением Коллегии Евразийской экономической комиссии от 23 января 2018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23.01.2018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Продлить по 27 февраля 2018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мая 2012 г. № 49 "О мерах по защите экономических интересов производителей металлопроката с полимерным покрытием в Таможенном союзе".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27 февраля 2018 г.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мая 2012 г. № 49, в порядке, установленном для взимания предварительных антидемпинговых пошлин.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1 июля 2017 г.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