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303c" w14:textId="7ac3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конденсаторов и испарителей для систем кондиционирования воздуха моторных транспортных средств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февраля 2017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Конденсаторы и испарители, предназначенные для применения в составе систем кондиционирования воздуха, используемых для поддержания необходимых параметров температуры и влажности воздуха в салонах моторных транспортных средств, в соответствии с Основным правилом интерпретации Товарной номенклатуры внешнеэкономической деятельности 1 классифицируются в товарной позиции 8415 единой Товарной номенклатуры внешнеэкономической деятельности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