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c3c57" w14:textId="06c3c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Коллегии Евразийской экономической комиссии от 18 сентября 2012 г. № 159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28 февраля 2017 года № 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и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</w:t>
      </w:r>
      <w:r>
        <w:rPr>
          <w:rFonts w:ascii="Times New Roman"/>
          <w:b/>
          <w:i w:val="false"/>
          <w:color w:val="000000"/>
          <w:sz w:val="28"/>
        </w:rPr>
        <w:t xml:space="preserve"> решила: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18 сентября 2012 г. № 159 «О Перечне стандартов, в результате применения которых на добровольной основе обеспечивается соблюдение требований технического регламента Таможенного союза «Безопасность автомобильных дорог» (ТР ТС 014/2011), и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«Безопасность автомобильных дорог» (ТР ТС 014/2011) и осуществления оценки соответствия объектов технического регулирования» изменения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 истечении 30 календарных дней с даты его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Коллегии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Евразийской экономической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комиссии                                   Т. Саркисян 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Коллегии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Евразийской экономической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февраля 2017 г. № 22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ИЗМЕНЕНИЯ, вносимые в Решение Коллегии Евразийской </w:t>
      </w:r>
      <w:r>
        <w:br/>
      </w:r>
      <w:r>
        <w:rPr>
          <w:rFonts w:ascii="Times New Roman"/>
          <w:b/>
          <w:i w:val="false"/>
          <w:color w:val="000000"/>
        </w:rPr>
        <w:t xml:space="preserve">
экономической комиссии от 18 сентября 2012 г. № 159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стандартов, в результате применения которых на добровольной основе обеспечивается соблюдение требований технического регламента Таможенного союза «Безопасность автомобильных дорог» (ТР ТС 014/2011), утвержденный указанным Решением, дополнить позициями 207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207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207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«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1923"/>
        <w:gridCol w:w="2241"/>
        <w:gridCol w:w="5672"/>
        <w:gridCol w:w="2923"/>
      </w:tblGrid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1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33387-2015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Дороги автомобильные общего пользования. Противогололедные материалы. Технические требования 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с 01.04.2017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EN 12591-2010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Битумы дорожные. Технические требования и методы испытаний 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до 01.05.2019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1373-2013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Битумы и битумные вяжущие. Битумы нефтяные дорожные вязкие. Технические условия 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до 01.05.2019 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«Безопасность автомобильных дорог» (ТР ТС 014/2011) и осуществления оценки соответствия объектов технического регулирования, утвержденном указанным Решением: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позицию 1 заменить позициями 1 и 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«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2045"/>
        <w:gridCol w:w="2384"/>
        <w:gridCol w:w="6034"/>
        <w:gridCol w:w="2603"/>
      </w:tblGrid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пункты 11 – 14 статьи 3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310.3-76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Цементы. Методы определения нормальной густоты, сроков схватывания и равномерности изменения объема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310.4-81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Цементы. Методы определения предела прочности при изгибе и сжатии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»;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дополнить позициями 7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15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18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18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126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2045"/>
        <w:gridCol w:w="2384"/>
        <w:gridCol w:w="6034"/>
        <w:gridCol w:w="2603"/>
      </w:tblGrid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8829-94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Изделия строительные железобетонные и бетонные заводского изготовления. Методы испытаний нагружением. Правила оценки прочности, жесткости и трещиностойкости 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8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17625-83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Конструкции и изделия железобетонные. Радиационный метод определения толщины защитного слоя бетона, размеров и расположения арматуры 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22362-77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Конструкции железобетонные. Методы измерения силы натяжения арматуры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22904-93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Конструкции железобетонные. Магнитный метод определения толщины защитного слоя бетона и расположения арматуры 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33389-2015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Дороги автомобильные общего пользования. Противогололедные материалы. Методы испытаний 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». 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