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c9302" w14:textId="2bc93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латексных пластин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7 февраля 2017 года № 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Таможенного кодекса Таможенного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Латексные вулканизованные пористые пластины различной толщины, длиной 200 см, шириной от 80 см до 180 см, соответствующие стандартным размерам матрацев, имеющие несколько зон различной жесткости, образованных сквозной и (или) несквозной перфорацией, полученных в результате литья и (или) последующей обработки, применяемые для изготовления матрацев, в соответствии с Основным правилом интерпретации 2 (а) Товарной номенклатуры внешнеэкономической деятельности классифицируются в товарной позиции 9404 единой Товарной номенклатуры внешнеэкономической деятельности Евразийского экономического союза.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Коллегии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Евразийской экономической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комиссии                                   Т. Саркисян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