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bd3e" w14:textId="3f3b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подпункт 4 пункта 12 Инструкции о порядке использования транспортных (перевозочных), коммерческих и (или) иных документов в качестве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февраля 2017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Подпункт 4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использования транспортных (перевозочных), коммерческих и (или) иных документов в качестве декларации на товары, утвержденной Решением Комиссии Таможенного союза от 20 мая 2010 г. № 263, дополнить словами «, а также контрольные (идентификационные) знаки, предназначенные для  маркировки товаров».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