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ffcd" w14:textId="259f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продукции, в отношении которой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96 внесены изменения, обязательным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упаковки» (ТР ТС 005/2011), принятым Решением Комиссии Таможенного союза от 16 августа 2011 г. № 769 (далее – технический регламент), принятые до дня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96, действительны до окончания срока их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производство и выпуск в обращение на территориях государств – членов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«а» настоящего пункта, допускаются до окончания срока действия таких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«а» настоящего пункта, допускается в течение срока хранения (срока годности)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96.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