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dd06" w14:textId="59bd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октября 2017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2016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представить в первом полугодии 2018 г. для рассмотрения Высшим Евразийским экономическим советом согласованную с уполномоченными органами государств - членов Евразийского экономического союза информацию о результатах проведенной в 2017 году работы в соответствии с подпунктами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Совету Евразийской экономической комиссии утвердить до 31 декабря 2017 г. план мероприятий ("дорожную карту") по определению последовательности осуществления соответствующих мер по гармонизации законодательства в сфере регулирования естественных монополий.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