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8973" w14:textId="19c8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реализации цифровой повестки Евразийского экономического союза до 2025 года</w:t>
      </w:r>
    </w:p>
    <w:p>
      <w:pPr>
        <w:spacing w:after="0"/>
        <w:ind w:left="0"/>
        <w:jc w:val="both"/>
      </w:pPr>
      <w:r>
        <w:rPr>
          <w:rFonts w:ascii="Times New Roman"/>
          <w:b w:val="false"/>
          <w:i w:val="false"/>
          <w:color w:val="000000"/>
          <w:sz w:val="28"/>
        </w:rPr>
        <w:t>Решение Высшего Евразийского экономического Совета от 11 октября 2017 года № 12.</w:t>
      </w:r>
    </w:p>
    <w:p>
      <w:pPr>
        <w:spacing w:after="0"/>
        <w:ind w:left="0"/>
        <w:jc w:val="both"/>
      </w:pPr>
      <w:bookmarkStart w:name="z4" w:id="0"/>
      <w:r>
        <w:rPr>
          <w:rFonts w:ascii="Times New Roman"/>
          <w:b w:val="false"/>
          <w:i w:val="false"/>
          <w:color w:val="000000"/>
          <w:sz w:val="28"/>
        </w:rPr>
        <w:t xml:space="preserve">
      Приняв к сведению информацию Евразийской экономической комиссии о ходе реализации цифровой повестки Евразийского экономического союза до 2025 года, Высший Евразийский экономический совет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Основные направления</w:t>
      </w:r>
      <w:r>
        <w:rPr>
          <w:rFonts w:ascii="Times New Roman"/>
          <w:b w:val="false"/>
          <w:i w:val="false"/>
          <w:color w:val="000000"/>
          <w:sz w:val="28"/>
        </w:rPr>
        <w:t xml:space="preserve"> реализации цифровой повестки Евразийского экономического союза до 2025 года (далее - Основные направления).</w:t>
      </w:r>
    </w:p>
    <w:bookmarkEnd w:id="1"/>
    <w:bookmarkStart w:name="z6" w:id="2"/>
    <w:p>
      <w:pPr>
        <w:spacing w:after="0"/>
        <w:ind w:left="0"/>
        <w:jc w:val="both"/>
      </w:pPr>
      <w:r>
        <w:rPr>
          <w:rFonts w:ascii="Times New Roman"/>
          <w:b w:val="false"/>
          <w:i w:val="false"/>
          <w:color w:val="000000"/>
          <w:sz w:val="28"/>
        </w:rPr>
        <w:t xml:space="preserve">
      2. Правительствам государств - членов Евразийского экономического союза совместно с Евразийской экономической комиссией обеспечить проработку инициатив в соответствии с приоритетами согласно </w:t>
      </w:r>
      <w:r>
        <w:rPr>
          <w:rFonts w:ascii="Times New Roman"/>
          <w:b w:val="false"/>
          <w:i w:val="false"/>
          <w:color w:val="000000"/>
          <w:sz w:val="28"/>
        </w:rPr>
        <w:t>приложению</w:t>
      </w:r>
      <w:r>
        <w:rPr>
          <w:rFonts w:ascii="Times New Roman"/>
          <w:b w:val="false"/>
          <w:i w:val="false"/>
          <w:color w:val="000000"/>
          <w:sz w:val="28"/>
        </w:rPr>
        <w:t xml:space="preserve"> к Основным направлениям и по ее результатам представить соответствующую информацию на очередном заседании Высшего Евразийского экономического совета.    </w:t>
      </w:r>
    </w:p>
    <w:bookmarkEnd w:id="2"/>
    <w:bookmarkStart w:name="z7" w:id="3"/>
    <w:p>
      <w:pPr>
        <w:spacing w:after="0"/>
        <w:ind w:left="0"/>
        <w:jc w:val="both"/>
      </w:pPr>
      <w:r>
        <w:rPr>
          <w:rFonts w:ascii="Times New Roman"/>
          <w:b w:val="false"/>
          <w:i w:val="false"/>
          <w:color w:val="000000"/>
          <w:sz w:val="28"/>
        </w:rPr>
        <w:t xml:space="preserve">
      3. Евразийской экономической комиссии:    </w:t>
      </w:r>
    </w:p>
    <w:bookmarkEnd w:id="3"/>
    <w:bookmarkStart w:name="z8" w:id="4"/>
    <w:p>
      <w:pPr>
        <w:spacing w:after="0"/>
        <w:ind w:left="0"/>
        <w:jc w:val="both"/>
      </w:pPr>
      <w:r>
        <w:rPr>
          <w:rFonts w:ascii="Times New Roman"/>
          <w:b w:val="false"/>
          <w:i w:val="false"/>
          <w:color w:val="000000"/>
          <w:sz w:val="28"/>
        </w:rPr>
        <w:t xml:space="preserve">
      обеспечить координацию деятельности по реализации цифровой повестки Евразийского экономического союза;  </w:t>
      </w:r>
    </w:p>
    <w:bookmarkEnd w:id="4"/>
    <w:bookmarkStart w:name="z9" w:id="5"/>
    <w:p>
      <w:pPr>
        <w:spacing w:after="0"/>
        <w:ind w:left="0"/>
        <w:jc w:val="both"/>
      </w:pPr>
      <w:r>
        <w:rPr>
          <w:rFonts w:ascii="Times New Roman"/>
          <w:b w:val="false"/>
          <w:i w:val="false"/>
          <w:color w:val="000000"/>
          <w:sz w:val="28"/>
        </w:rPr>
        <w:t xml:space="preserve">
      разработать и представить для рассмотрения Евразийским межправительственным советом проект порядка проработки инициатив и механизмы реализации проектов в рамках цифровой повестки Евразийского экономического союза.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6"/>
    <w:p>
      <w:pPr>
        <w:spacing w:after="0"/>
        <w:ind w:left="0"/>
        <w:jc w:val="left"/>
      </w:pPr>
      <w:r>
        <w:rPr>
          <w:rFonts w:ascii="Times New Roman"/>
          <w:b/>
          <w:i w:val="false"/>
          <w:color w:val="000000"/>
        </w:rPr>
        <w:t xml:space="preserve"> 
      Члены Высшего Евразийского экономического совета:</w:t>
      </w:r>
    </w:p>
    <w:bookmarkEnd w:id="6"/>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От Республики</w:t>
            </w:r>
            <w:r>
              <w:br/>
            </w: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r>
              <w:br/>
            </w: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r>
              <w:br/>
            </w: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r>
              <w:br/>
            </w:r>
            <w:r>
              <w:rPr>
                <w:rFonts w:ascii="Times New Roman"/>
                <w:b/>
                <w:i w:val="false"/>
                <w:color w:val="000000"/>
                <w:sz w:val="20"/>
              </w:rPr>
              <w:t>Федерации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Решением Высшего  </w:t>
            </w:r>
            <w:r>
              <w:br/>
            </w:r>
            <w:r>
              <w:rPr>
                <w:rFonts w:ascii="Times New Roman"/>
                <w:b w:val="false"/>
                <w:i w:val="false"/>
                <w:color w:val="000000"/>
                <w:sz w:val="20"/>
              </w:rPr>
              <w:t xml:space="preserve">Евразийского экономического     </w:t>
            </w:r>
            <w:r>
              <w:br/>
            </w:r>
            <w:r>
              <w:rPr>
                <w:rFonts w:ascii="Times New Roman"/>
                <w:b w:val="false"/>
                <w:i w:val="false"/>
                <w:color w:val="000000"/>
                <w:sz w:val="20"/>
              </w:rPr>
              <w:t xml:space="preserve">совета от 11 октября 2017 г. №  </w:t>
            </w:r>
            <w:r>
              <w:br/>
            </w:r>
            <w:r>
              <w:rPr>
                <w:rFonts w:ascii="Times New Roman"/>
                <w:b w:val="false"/>
                <w:i w:val="false"/>
                <w:color w:val="000000"/>
                <w:sz w:val="20"/>
              </w:rPr>
              <w:t xml:space="preserve">12    </w:t>
            </w:r>
          </w:p>
        </w:tc>
      </w:tr>
    </w:tbl>
    <w:bookmarkStart w:name="z13" w:id="7"/>
    <w:p>
      <w:pPr>
        <w:spacing w:after="0"/>
        <w:ind w:left="0"/>
        <w:jc w:val="left"/>
      </w:pPr>
      <w:r>
        <w:rPr>
          <w:rFonts w:ascii="Times New Roman"/>
          <w:b/>
          <w:i w:val="false"/>
          <w:color w:val="000000"/>
        </w:rPr>
        <w:t xml:space="preserve"> ОСНОВНЫЕ НАПРАВЛЕНИЯ   </w:t>
      </w:r>
      <w:r>
        <w:br/>
      </w:r>
      <w:r>
        <w:rPr>
          <w:rFonts w:ascii="Times New Roman"/>
          <w:b/>
          <w:i w:val="false"/>
          <w:color w:val="000000"/>
        </w:rPr>
        <w:t xml:space="preserve">реализации цифровой повестки Евразийского экономического союза до 2025 года  </w:t>
      </w:r>
    </w:p>
    <w:bookmarkEnd w:id="7"/>
    <w:bookmarkStart w:name="z14" w:id="8"/>
    <w:p>
      <w:pPr>
        <w:spacing w:after="0"/>
        <w:ind w:left="0"/>
        <w:jc w:val="left"/>
      </w:pPr>
      <w:r>
        <w:rPr>
          <w:rFonts w:ascii="Times New Roman"/>
          <w:b/>
          <w:i w:val="false"/>
          <w:color w:val="000000"/>
        </w:rPr>
        <w:t xml:space="preserve"> I. Общие положения   </w:t>
      </w:r>
    </w:p>
    <w:bookmarkEnd w:id="8"/>
    <w:bookmarkStart w:name="z15" w:id="9"/>
    <w:p>
      <w:pPr>
        <w:spacing w:after="0"/>
        <w:ind w:left="0"/>
        <w:jc w:val="both"/>
      </w:pPr>
      <w:r>
        <w:rPr>
          <w:rFonts w:ascii="Times New Roman"/>
          <w:b w:val="false"/>
          <w:i w:val="false"/>
          <w:color w:val="000000"/>
          <w:sz w:val="28"/>
        </w:rPr>
        <w:t>
      Настоящие Основные направления разработаны в соответствии с Заявлением глав государств - членов Евразийского экономического союза о цифровой повестке Евразийского экономического союза от 26 декабря 2016 года и Решением Высшего Евразийского экономического совета от 26 декабря 2016 г. № 21 "О формировании цифровой повестки Евразийского экономического союза" с целью дальнейшего развития экономической интеграции государств - членов Евразийского экономического союза (далее соответственно государства-члены, Союз) в условиях, когда мировая экономика находится на этапе глубоких структурных преобразований и развития цифровой экономики, когда происходит цифровая трансформация повседневной жизни, деловой среды и государственного управления.</w:t>
      </w:r>
    </w:p>
    <w:bookmarkEnd w:id="9"/>
    <w:bookmarkStart w:name="z16" w:id="10"/>
    <w:p>
      <w:pPr>
        <w:spacing w:after="0"/>
        <w:ind w:left="0"/>
        <w:jc w:val="both"/>
      </w:pPr>
      <w:r>
        <w:rPr>
          <w:rFonts w:ascii="Times New Roman"/>
          <w:b w:val="false"/>
          <w:i w:val="false"/>
          <w:color w:val="000000"/>
          <w:sz w:val="28"/>
        </w:rPr>
        <w:t xml:space="preserve">
      Настоящие Основные направления являются среднесрочным документом и определяют цели, принципы, задачи, направления и механизмы сотрудничества государств-членов по вопросам реализации цифровой повестки Союза до 2025 года (далее - цифровая повестка),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(далее - Договор).</w:t>
      </w:r>
    </w:p>
    <w:bookmarkEnd w:id="10"/>
    <w:bookmarkStart w:name="z17" w:id="11"/>
    <w:p>
      <w:pPr>
        <w:spacing w:after="0"/>
        <w:ind w:left="0"/>
        <w:jc w:val="both"/>
      </w:pPr>
      <w:r>
        <w:rPr>
          <w:rFonts w:ascii="Times New Roman"/>
          <w:b w:val="false"/>
          <w:i w:val="false"/>
          <w:color w:val="000000"/>
          <w:sz w:val="28"/>
        </w:rPr>
        <w:t>
      Настоящие Основные направления реализуются с учетом необходимости гармонизации правового регулирования в рамках Союза, в том числе с учетом:</w:t>
      </w:r>
    </w:p>
    <w:bookmarkEnd w:id="11"/>
    <w:bookmarkStart w:name="z18" w:id="12"/>
    <w:p>
      <w:pPr>
        <w:spacing w:after="0"/>
        <w:ind w:left="0"/>
        <w:jc w:val="both"/>
      </w:pPr>
      <w:r>
        <w:rPr>
          <w:rFonts w:ascii="Times New Roman"/>
          <w:b w:val="false"/>
          <w:i w:val="false"/>
          <w:color w:val="000000"/>
          <w:sz w:val="28"/>
        </w:rPr>
        <w:t>
      национальных интересов каждого из государств-членов, уровня их экономического развития, уровня развития национальных рынков, технологических особенностей и состояния цифровой инфраструктуры;</w:t>
      </w:r>
    </w:p>
    <w:bookmarkEnd w:id="12"/>
    <w:bookmarkStart w:name="z19" w:id="13"/>
    <w:p>
      <w:pPr>
        <w:spacing w:after="0"/>
        <w:ind w:left="0"/>
        <w:jc w:val="both"/>
      </w:pPr>
      <w:r>
        <w:rPr>
          <w:rFonts w:ascii="Times New Roman"/>
          <w:b w:val="false"/>
          <w:i w:val="false"/>
          <w:color w:val="000000"/>
          <w:sz w:val="28"/>
        </w:rPr>
        <w:t>
      особенностей регулирования секторов и отраслей экономики в рамках цифровой повестки, а также специфики отраслей экономики;</w:t>
      </w:r>
    </w:p>
    <w:bookmarkEnd w:id="13"/>
    <w:bookmarkStart w:name="z20" w:id="14"/>
    <w:p>
      <w:pPr>
        <w:spacing w:after="0"/>
        <w:ind w:left="0"/>
        <w:jc w:val="both"/>
      </w:pPr>
      <w:r>
        <w:rPr>
          <w:rFonts w:ascii="Times New Roman"/>
          <w:b w:val="false"/>
          <w:i w:val="false"/>
          <w:color w:val="000000"/>
          <w:sz w:val="28"/>
        </w:rPr>
        <w:t>
      обязательств государств-членов в рамках международных договоров, включая обязательства, принятые в соответствии с международными договорами с третьими странами.</w:t>
      </w:r>
    </w:p>
    <w:bookmarkEnd w:id="14"/>
    <w:bookmarkStart w:name="z21" w:id="15"/>
    <w:p>
      <w:pPr>
        <w:spacing w:after="0"/>
        <w:ind w:left="0"/>
        <w:jc w:val="both"/>
      </w:pPr>
      <w:r>
        <w:rPr>
          <w:rFonts w:ascii="Times New Roman"/>
          <w:b w:val="false"/>
          <w:i w:val="false"/>
          <w:color w:val="000000"/>
          <w:sz w:val="28"/>
        </w:rPr>
        <w:t>
      Цифровая повестка реализуется в сферах экономического сотрудничества, определенных Договором. При этом проработка предложений по цифровой повестке ведется в сферах экономического сотрудничества, определенных Договором, а также в иных сферах экономики в рамках проработки инициатив до перехода к реализации проектов. Проекты по реализации цифровой повестки должны осуществляться в сферах экономического сотрудничества, определенных Договором, а также в иных сферах экономики при условии внесения соответствующих изменений в Договор или заключения новых международных договоров.</w:t>
      </w:r>
    </w:p>
    <w:bookmarkEnd w:id="15"/>
    <w:bookmarkStart w:name="z22" w:id="16"/>
    <w:p>
      <w:pPr>
        <w:spacing w:after="0"/>
        <w:ind w:left="0"/>
        <w:jc w:val="both"/>
      </w:pPr>
      <w:r>
        <w:rPr>
          <w:rFonts w:ascii="Times New Roman"/>
          <w:b w:val="false"/>
          <w:i w:val="false"/>
          <w:color w:val="000000"/>
          <w:sz w:val="28"/>
        </w:rPr>
        <w:t>
      Государства-члены самостоятельно разрабатывают, формируют и реализуют национальную политику в сферах цифровизации экономики, связи и информатизации, обеспечения устойчивого функционирования и безопасности единого информационного пространства и инфраструктуры связи, в том числе реализуют национальные мероприятия по развитию цифровой повестки.</w:t>
      </w:r>
    </w:p>
    <w:bookmarkEnd w:id="16"/>
    <w:bookmarkStart w:name="z23" w:id="17"/>
    <w:p>
      <w:pPr>
        <w:spacing w:after="0"/>
        <w:ind w:left="0"/>
        <w:jc w:val="both"/>
      </w:pPr>
      <w:r>
        <w:rPr>
          <w:rFonts w:ascii="Times New Roman"/>
          <w:b w:val="false"/>
          <w:i w:val="false"/>
          <w:color w:val="000000"/>
          <w:sz w:val="28"/>
        </w:rPr>
        <w:t>
      В целях реализации настоящих Основных направлений государства-члены обеспечивают согласованную политику в соответствии с правом Союза.</w:t>
      </w:r>
    </w:p>
    <w:bookmarkEnd w:id="17"/>
    <w:bookmarkStart w:name="z24" w:id="18"/>
    <w:p>
      <w:pPr>
        <w:spacing w:after="0"/>
        <w:ind w:left="0"/>
        <w:jc w:val="both"/>
      </w:pPr>
      <w:r>
        <w:rPr>
          <w:rFonts w:ascii="Times New Roman"/>
          <w:b w:val="false"/>
          <w:i w:val="false"/>
          <w:color w:val="000000"/>
          <w:sz w:val="28"/>
        </w:rPr>
        <w:t xml:space="preserve">
      Реализация цифровой повестки не должна препятствовать разработке, принятию, формированию и реализации национальной политики в сфере цифровизации экономики государств-членов. </w:t>
      </w:r>
    </w:p>
    <w:bookmarkEnd w:id="18"/>
    <w:bookmarkStart w:name="z25" w:id="19"/>
    <w:p>
      <w:pPr>
        <w:spacing w:after="0"/>
        <w:ind w:left="0"/>
        <w:jc w:val="left"/>
      </w:pPr>
      <w:r>
        <w:rPr>
          <w:rFonts w:ascii="Times New Roman"/>
          <w:b/>
          <w:i w:val="false"/>
          <w:color w:val="000000"/>
        </w:rPr>
        <w:t xml:space="preserve"> 1. Определения  </w:t>
      </w:r>
    </w:p>
    <w:bookmarkEnd w:id="19"/>
    <w:bookmarkStart w:name="z26" w:id="20"/>
    <w:p>
      <w:pPr>
        <w:spacing w:after="0"/>
        <w:ind w:left="0"/>
        <w:jc w:val="both"/>
      </w:pPr>
      <w:r>
        <w:rPr>
          <w:rFonts w:ascii="Times New Roman"/>
          <w:b w:val="false"/>
          <w:i w:val="false"/>
          <w:color w:val="000000"/>
          <w:sz w:val="28"/>
        </w:rPr>
        <w:t>
      Для целей настоящих Основных направлений используются понятия, которые означают следующее:</w:t>
      </w:r>
    </w:p>
    <w:bookmarkEnd w:id="20"/>
    <w:bookmarkStart w:name="z27" w:id="21"/>
    <w:p>
      <w:pPr>
        <w:spacing w:after="0"/>
        <w:ind w:left="0"/>
        <w:jc w:val="both"/>
      </w:pPr>
      <w:r>
        <w:rPr>
          <w:rFonts w:ascii="Times New Roman"/>
          <w:b w:val="false"/>
          <w:i w:val="false"/>
          <w:color w:val="000000"/>
          <w:sz w:val="28"/>
        </w:rPr>
        <w:t>
      "кросс-отраслевые процессы" - межотраслевые процессы, интегрирующие деятельность субъектов из различных отраслей экономики;</w:t>
      </w:r>
    </w:p>
    <w:bookmarkEnd w:id="21"/>
    <w:bookmarkStart w:name="z28" w:id="22"/>
    <w:p>
      <w:pPr>
        <w:spacing w:after="0"/>
        <w:ind w:left="0"/>
        <w:jc w:val="both"/>
      </w:pPr>
      <w:r>
        <w:rPr>
          <w:rFonts w:ascii="Times New Roman"/>
          <w:b w:val="false"/>
          <w:i w:val="false"/>
          <w:color w:val="000000"/>
          <w:sz w:val="28"/>
        </w:rPr>
        <w:t>
      "регулятивная песочница" - специально согласованный режим проработки и пилотирования решений, в том числе регуляторных, для определения эффективной модели взаимодействия и построения бизнес- процессов в какой-либо новой сфере. "Регулятивную песочницу" целесообразно использовать для проработки механизмов и правил регулирования экономических процессов в рамках цифровых инициатив и проектов;</w:t>
      </w:r>
    </w:p>
    <w:bookmarkEnd w:id="22"/>
    <w:bookmarkStart w:name="z29" w:id="23"/>
    <w:p>
      <w:pPr>
        <w:spacing w:after="0"/>
        <w:ind w:left="0"/>
        <w:jc w:val="both"/>
      </w:pPr>
      <w:r>
        <w:rPr>
          <w:rFonts w:ascii="Times New Roman"/>
          <w:b w:val="false"/>
          <w:i w:val="false"/>
          <w:color w:val="000000"/>
          <w:sz w:val="28"/>
        </w:rPr>
        <w:t>
      "цифровая платформа" - система средств, поддерживающая использование цифровых процессов, ресурсов и сервисов значительным количеством субъектов цифровой экосистемы и обеспечивающая возможность их бесшовного взаимодействия;</w:t>
      </w:r>
    </w:p>
    <w:bookmarkEnd w:id="23"/>
    <w:bookmarkStart w:name="z30" w:id="24"/>
    <w:p>
      <w:pPr>
        <w:spacing w:after="0"/>
        <w:ind w:left="0"/>
        <w:jc w:val="both"/>
      </w:pPr>
      <w:r>
        <w:rPr>
          <w:rFonts w:ascii="Times New Roman"/>
          <w:b w:val="false"/>
          <w:i w:val="false"/>
          <w:color w:val="000000"/>
          <w:sz w:val="28"/>
        </w:rPr>
        <w:t>
      "цифровая повестка" - круг актуальных для Союза вопросов по цифровой трансформации в рамках развития интеграции, укрепления единого экономического пространства и углубления сотрудничества государств-членов, определенный в Заявлении о цифровой повестке Евразийского экономического союза от 26 декабря 2016 года и настоящих Основных направлениях;</w:t>
      </w:r>
    </w:p>
    <w:bookmarkEnd w:id="24"/>
    <w:bookmarkStart w:name="z31" w:id="25"/>
    <w:p>
      <w:pPr>
        <w:spacing w:after="0"/>
        <w:ind w:left="0"/>
        <w:jc w:val="both"/>
      </w:pPr>
      <w:r>
        <w:rPr>
          <w:rFonts w:ascii="Times New Roman"/>
          <w:b w:val="false"/>
          <w:i w:val="false"/>
          <w:color w:val="000000"/>
          <w:sz w:val="28"/>
        </w:rPr>
        <w:t>
      "цифровая трансформация" - проявление качественных, революционных изменений, заключающихся не только в отдельных цифровых преобразованиях, но в принципиальном изменении структуры экономики, в переносе центров создания добавленной стоимости в сферу выстраивания цифровых ресурсов и сквозных цифровых процессов. В результате цифровой трансформации осуществляется переход на новый технологический и экономический уклад, а также происходит создание новых отраслей экономики;</w:t>
      </w:r>
    </w:p>
    <w:bookmarkEnd w:id="25"/>
    <w:bookmarkStart w:name="z32" w:id="26"/>
    <w:p>
      <w:pPr>
        <w:spacing w:after="0"/>
        <w:ind w:left="0"/>
        <w:jc w:val="both"/>
      </w:pPr>
      <w:r>
        <w:rPr>
          <w:rFonts w:ascii="Times New Roman"/>
          <w:b w:val="false"/>
          <w:i w:val="false"/>
          <w:color w:val="000000"/>
          <w:sz w:val="28"/>
        </w:rPr>
        <w:t>
      "цифровая экономика" - часть экономики, в которой процессы производства, распределения, обмена и потребления прошли цифровые преобразования с использованием информационно-коммуникационных технологий;</w:t>
      </w:r>
    </w:p>
    <w:bookmarkEnd w:id="26"/>
    <w:bookmarkStart w:name="z33" w:id="27"/>
    <w:p>
      <w:pPr>
        <w:spacing w:after="0"/>
        <w:ind w:left="0"/>
        <w:jc w:val="both"/>
      </w:pPr>
      <w:r>
        <w:rPr>
          <w:rFonts w:ascii="Times New Roman"/>
          <w:b w:val="false"/>
          <w:i w:val="false"/>
          <w:color w:val="000000"/>
          <w:sz w:val="28"/>
        </w:rPr>
        <w:t>
      "цифровая экосистема" - открытая устойчивая система, включающая субъекты цифровой экосистемы (физических, юридических, виртуальных и пр.), а также связи и отношения этих субъектов в цифровой форме на основе сервисов цифровой платформы;</w:t>
      </w:r>
    </w:p>
    <w:bookmarkEnd w:id="27"/>
    <w:bookmarkStart w:name="z34" w:id="28"/>
    <w:p>
      <w:pPr>
        <w:spacing w:after="0"/>
        <w:ind w:left="0"/>
        <w:jc w:val="both"/>
      </w:pPr>
      <w:r>
        <w:rPr>
          <w:rFonts w:ascii="Times New Roman"/>
          <w:b w:val="false"/>
          <w:i w:val="false"/>
          <w:color w:val="000000"/>
          <w:sz w:val="28"/>
        </w:rPr>
        <w:t>
      "цифровое преобразование" - комплекс мероприятий, нацеленных на трансформацию бизнес-процессов в соответствии с их цифровой моделью;</w:t>
      </w:r>
    </w:p>
    <w:bookmarkEnd w:id="28"/>
    <w:bookmarkStart w:name="z35" w:id="29"/>
    <w:p>
      <w:pPr>
        <w:spacing w:after="0"/>
        <w:ind w:left="0"/>
        <w:jc w:val="both"/>
      </w:pPr>
      <w:r>
        <w:rPr>
          <w:rFonts w:ascii="Times New Roman"/>
          <w:b w:val="false"/>
          <w:i w:val="false"/>
          <w:color w:val="000000"/>
          <w:sz w:val="28"/>
        </w:rPr>
        <w:t xml:space="preserve">
      "цифровое пространство Союза" - пространство, интегрирующее цифровые процессы, средства цифрового взаимодействия, информационные ресурсы, а также совокупность цифровых инфраструктур, на основе норм регулирования, механизмов организации, управления и использования; </w:t>
      </w:r>
    </w:p>
    <w:bookmarkEnd w:id="29"/>
    <w:bookmarkStart w:name="z36" w:id="30"/>
    <w:p>
      <w:pPr>
        <w:spacing w:after="0"/>
        <w:ind w:left="0"/>
        <w:jc w:val="both"/>
      </w:pPr>
      <w:r>
        <w:rPr>
          <w:rFonts w:ascii="Times New Roman"/>
          <w:b w:val="false"/>
          <w:i w:val="false"/>
          <w:color w:val="000000"/>
          <w:sz w:val="28"/>
        </w:rPr>
        <w:t>
      "цифровой актив" - совокупность информации в цифровой форме и средств по ее обработке, собранная на основе конкурентной бизнес- модели, использование которой приводит к получению экономических выгод;</w:t>
      </w:r>
    </w:p>
    <w:bookmarkEnd w:id="30"/>
    <w:bookmarkStart w:name="z37" w:id="31"/>
    <w:p>
      <w:pPr>
        <w:spacing w:after="0"/>
        <w:ind w:left="0"/>
        <w:jc w:val="both"/>
      </w:pPr>
      <w:r>
        <w:rPr>
          <w:rFonts w:ascii="Times New Roman"/>
          <w:b w:val="false"/>
          <w:i w:val="false"/>
          <w:color w:val="000000"/>
          <w:sz w:val="28"/>
        </w:rPr>
        <w:t>
      "экспертная площадка" - организуемый Евразийской экономической комиссией для обсуждения и детальной проработки инициатив и проектов формат работы представителей государственных органов, бизнес-сообществ государств-членов с участием центров компетенций, научных организаций, предприятий и других экспертов.</w:t>
      </w:r>
    </w:p>
    <w:bookmarkEnd w:id="31"/>
    <w:bookmarkStart w:name="z38" w:id="32"/>
    <w:p>
      <w:pPr>
        <w:spacing w:after="0"/>
        <w:ind w:left="0"/>
        <w:jc w:val="both"/>
      </w:pPr>
      <w:r>
        <w:rPr>
          <w:rFonts w:ascii="Times New Roman"/>
          <w:b w:val="false"/>
          <w:i w:val="false"/>
          <w:color w:val="000000"/>
          <w:sz w:val="28"/>
        </w:rPr>
        <w:t>
      Иные понятия, используемые в настоящих Основных направлениях, понимаются в значениях, определенных Договором.</w:t>
      </w:r>
    </w:p>
    <w:bookmarkEnd w:id="32"/>
    <w:bookmarkStart w:name="z39" w:id="33"/>
    <w:p>
      <w:pPr>
        <w:spacing w:after="0"/>
        <w:ind w:left="0"/>
        <w:jc w:val="left"/>
      </w:pPr>
      <w:r>
        <w:rPr>
          <w:rFonts w:ascii="Times New Roman"/>
          <w:b/>
          <w:i w:val="false"/>
          <w:color w:val="000000"/>
        </w:rPr>
        <w:t xml:space="preserve"> 2. Вызовы цифровой трансформации для Союза </w:t>
      </w:r>
    </w:p>
    <w:bookmarkEnd w:id="33"/>
    <w:bookmarkStart w:name="z40" w:id="34"/>
    <w:p>
      <w:pPr>
        <w:spacing w:after="0"/>
        <w:ind w:left="0"/>
        <w:jc w:val="both"/>
      </w:pPr>
      <w:r>
        <w:rPr>
          <w:rFonts w:ascii="Times New Roman"/>
          <w:b w:val="false"/>
          <w:i w:val="false"/>
          <w:color w:val="000000"/>
          <w:sz w:val="28"/>
        </w:rPr>
        <w:t>
      Глобальная цифровая трансформация создает широкий спектр вызовов для Союза, экономик государств-членов, их хозяйствующих субъектов и граждан, в том числе:</w:t>
      </w:r>
    </w:p>
    <w:bookmarkEnd w:id="34"/>
    <w:bookmarkStart w:name="z41" w:id="35"/>
    <w:p>
      <w:pPr>
        <w:spacing w:after="0"/>
        <w:ind w:left="0"/>
        <w:jc w:val="both"/>
      </w:pPr>
      <w:r>
        <w:rPr>
          <w:rFonts w:ascii="Times New Roman"/>
          <w:b w:val="false"/>
          <w:i w:val="false"/>
          <w:color w:val="000000"/>
          <w:sz w:val="28"/>
        </w:rPr>
        <w:t>
      без развития цифровой экономики и совместной реализации проектов в рамках цифровой повестки государства-члены лишают себя новых возможностей, оставаясь в рамках традиционных процессов, отношений и связей;</w:t>
      </w:r>
    </w:p>
    <w:bookmarkEnd w:id="35"/>
    <w:bookmarkStart w:name="z42" w:id="36"/>
    <w:p>
      <w:pPr>
        <w:spacing w:after="0"/>
        <w:ind w:left="0"/>
        <w:jc w:val="both"/>
      </w:pPr>
      <w:r>
        <w:rPr>
          <w:rFonts w:ascii="Times New Roman"/>
          <w:b w:val="false"/>
          <w:i w:val="false"/>
          <w:color w:val="000000"/>
          <w:sz w:val="28"/>
        </w:rPr>
        <w:t>
      происходит высвобождение огромных трудовых ресурсов и возникновение дисбалансов во всех отраслях экономик государств- членов;</w:t>
      </w:r>
    </w:p>
    <w:bookmarkEnd w:id="36"/>
    <w:bookmarkStart w:name="z43" w:id="37"/>
    <w:p>
      <w:pPr>
        <w:spacing w:after="0"/>
        <w:ind w:left="0"/>
        <w:jc w:val="both"/>
      </w:pPr>
      <w:r>
        <w:rPr>
          <w:rFonts w:ascii="Times New Roman"/>
          <w:b w:val="false"/>
          <w:i w:val="false"/>
          <w:color w:val="000000"/>
          <w:sz w:val="28"/>
        </w:rPr>
        <w:t>
      происходит переток трудовых ресурсов и потребителей в цифровые экономики третьих стран и в цифровые экосистемы глобальных цифровых платформ;</w:t>
      </w:r>
    </w:p>
    <w:bookmarkEnd w:id="37"/>
    <w:bookmarkStart w:name="z44" w:id="38"/>
    <w:p>
      <w:pPr>
        <w:spacing w:after="0"/>
        <w:ind w:left="0"/>
        <w:jc w:val="both"/>
      </w:pPr>
      <w:r>
        <w:rPr>
          <w:rFonts w:ascii="Times New Roman"/>
          <w:b w:val="false"/>
          <w:i w:val="false"/>
          <w:color w:val="000000"/>
          <w:sz w:val="28"/>
        </w:rPr>
        <w:t>
      возникает необходимость более надежной институциональной формы защиты персональных данных, с соблюдением баланса защиты в условиях их трансграничного обмена;</w:t>
      </w:r>
    </w:p>
    <w:bookmarkEnd w:id="38"/>
    <w:bookmarkStart w:name="z45" w:id="39"/>
    <w:p>
      <w:pPr>
        <w:spacing w:after="0"/>
        <w:ind w:left="0"/>
        <w:jc w:val="both"/>
      </w:pPr>
      <w:r>
        <w:rPr>
          <w:rFonts w:ascii="Times New Roman"/>
          <w:b w:val="false"/>
          <w:i w:val="false"/>
          <w:color w:val="000000"/>
          <w:sz w:val="28"/>
        </w:rPr>
        <w:t>
      происходит обесценивание традиционных активов государств- членов и хозяйствующих субъектов государств-членов, не прошедших цифровые преобразования и трансформацию.</w:t>
      </w:r>
    </w:p>
    <w:bookmarkEnd w:id="39"/>
    <w:bookmarkStart w:name="z46" w:id="40"/>
    <w:p>
      <w:pPr>
        <w:spacing w:after="0"/>
        <w:ind w:left="0"/>
        <w:jc w:val="both"/>
      </w:pPr>
      <w:r>
        <w:rPr>
          <w:rFonts w:ascii="Times New Roman"/>
          <w:b w:val="false"/>
          <w:i w:val="false"/>
          <w:color w:val="000000"/>
          <w:sz w:val="28"/>
        </w:rPr>
        <w:t>
      Государства-члены в своих стратегиях и программах развития экономик уже решают ряд задач по выработке ответа вызовам цифровой трансформации экономики. Однако интеграционный фактор обеспечения дополнительной устойчивости и возможностей для масштабирования экономик государств-членов в ответ на глобальные вызовы цифровой трансформации задействован не в достаточной степени.</w:t>
      </w:r>
    </w:p>
    <w:bookmarkEnd w:id="40"/>
    <w:bookmarkStart w:name="z47" w:id="41"/>
    <w:p>
      <w:pPr>
        <w:spacing w:after="0"/>
        <w:ind w:left="0"/>
        <w:jc w:val="both"/>
      </w:pPr>
      <w:r>
        <w:rPr>
          <w:rFonts w:ascii="Times New Roman"/>
          <w:b w:val="false"/>
          <w:i w:val="false"/>
          <w:color w:val="000000"/>
          <w:sz w:val="28"/>
        </w:rPr>
        <w:t>
      Отсутствие согласованной политики государств-членов в цифровой сфере может стать препятствием для достижения синергетических эффектов в развитии цифровой экономики государств- членов и цифрового пространства Союза.</w:t>
      </w:r>
    </w:p>
    <w:bookmarkEnd w:id="41"/>
    <w:bookmarkStart w:name="z48" w:id="42"/>
    <w:p>
      <w:pPr>
        <w:spacing w:after="0"/>
        <w:ind w:left="0"/>
        <w:jc w:val="both"/>
      </w:pPr>
      <w:r>
        <w:rPr>
          <w:rFonts w:ascii="Times New Roman"/>
          <w:b w:val="false"/>
          <w:i w:val="false"/>
          <w:color w:val="000000"/>
          <w:sz w:val="28"/>
        </w:rPr>
        <w:t>
      Совместные инициативы и проекты в рамках цифровой повестки, представляющие общий интерес, позволят значительно расширить возможности государств-членов, их хозяйствующих субъектов и граждан как на внутреннем, так и на внешнем рынке.</w:t>
      </w:r>
    </w:p>
    <w:bookmarkEnd w:id="42"/>
    <w:bookmarkStart w:name="z49" w:id="43"/>
    <w:p>
      <w:pPr>
        <w:spacing w:after="0"/>
        <w:ind w:left="0"/>
        <w:jc w:val="left"/>
      </w:pPr>
      <w:r>
        <w:rPr>
          <w:rFonts w:ascii="Times New Roman"/>
          <w:b/>
          <w:i w:val="false"/>
          <w:color w:val="000000"/>
        </w:rPr>
        <w:t xml:space="preserve"> 3. Цели и принципы реализации цифровой повестки </w:t>
      </w:r>
    </w:p>
    <w:bookmarkEnd w:id="43"/>
    <w:bookmarkStart w:name="z50" w:id="44"/>
    <w:p>
      <w:pPr>
        <w:spacing w:after="0"/>
        <w:ind w:left="0"/>
        <w:jc w:val="both"/>
      </w:pPr>
      <w:r>
        <w:rPr>
          <w:rFonts w:ascii="Times New Roman"/>
          <w:b w:val="false"/>
          <w:i w:val="false"/>
          <w:color w:val="000000"/>
          <w:sz w:val="28"/>
        </w:rPr>
        <w:t>
      Цели реализации цифровой повестки заключаются в актуализации сложившихся механизмов интеграционного сотрудничества в рамках Союза с учетом глобальных вызовов цифровой трансформации, в обеспечении качественного и устойчивого экономического роста государств-членов, в том числе для ускоренного перехода экономик на новый технологический уклад, формирования новых индустрий и рынков, развития трудовых ресурсов. Реализация цифровой повестки позволит синхронизировать цифровые трансформации и сформировать условия для развития отраслей будущего в государствах-членах.</w:t>
      </w:r>
    </w:p>
    <w:bookmarkEnd w:id="44"/>
    <w:bookmarkStart w:name="z51" w:id="45"/>
    <w:p>
      <w:pPr>
        <w:spacing w:after="0"/>
        <w:ind w:left="0"/>
        <w:jc w:val="both"/>
      </w:pPr>
      <w:r>
        <w:rPr>
          <w:rFonts w:ascii="Times New Roman"/>
          <w:b w:val="false"/>
          <w:i w:val="false"/>
          <w:color w:val="000000"/>
          <w:sz w:val="28"/>
        </w:rPr>
        <w:t>
      В настоящее время информационное обеспечение интеграционных процессов во всех сферах, затрагивающих функционирование Союза, определено статьей 23 Договора и Протоколом об информационнокоммуникационных технологиях и информационном взаимодействии в рамках Евразийского экономического союза (приложение № 3 к Договору). В соответствии с Договором государства-члены проводят согласованную политику в области информатизации и информационных технологий.</w:t>
      </w:r>
    </w:p>
    <w:bookmarkEnd w:id="45"/>
    <w:bookmarkStart w:name="z52" w:id="46"/>
    <w:p>
      <w:pPr>
        <w:spacing w:after="0"/>
        <w:ind w:left="0"/>
        <w:jc w:val="both"/>
      </w:pPr>
      <w:r>
        <w:rPr>
          <w:rFonts w:ascii="Times New Roman"/>
          <w:b w:val="false"/>
          <w:i w:val="false"/>
          <w:color w:val="000000"/>
          <w:sz w:val="28"/>
        </w:rPr>
        <w:t>
      Реализация цифровой повестки не ограничивается применением информационно-коммуникационных технологий, а предполагает использование новых бизнес-процессов, цифровых моделей и создание цифровых активов.</w:t>
      </w:r>
    </w:p>
    <w:bookmarkEnd w:id="46"/>
    <w:bookmarkStart w:name="z53" w:id="47"/>
    <w:p>
      <w:pPr>
        <w:spacing w:after="0"/>
        <w:ind w:left="0"/>
        <w:jc w:val="both"/>
      </w:pPr>
      <w:r>
        <w:rPr>
          <w:rFonts w:ascii="Times New Roman"/>
          <w:b w:val="false"/>
          <w:i w:val="false"/>
          <w:color w:val="000000"/>
          <w:sz w:val="28"/>
        </w:rPr>
        <w:t>
      Сотрудничество государств-членов в рамках реализации цифровой повестки позволит стимулировать и поддерживать новые цифровые инициативы и проекты, затрагивающие сферы, определенные Договором, а также иные сферы экономики (при условии внесения изменений в Договор или заключения новых международных договоров в рамках Союза) в соответствии с основными принципами и целями Союза.</w:t>
      </w:r>
    </w:p>
    <w:bookmarkEnd w:id="47"/>
    <w:bookmarkStart w:name="z54" w:id="48"/>
    <w:p>
      <w:pPr>
        <w:spacing w:after="0"/>
        <w:ind w:left="0"/>
        <w:jc w:val="both"/>
      </w:pPr>
      <w:r>
        <w:rPr>
          <w:rFonts w:ascii="Times New Roman"/>
          <w:b w:val="false"/>
          <w:i w:val="false"/>
          <w:color w:val="000000"/>
          <w:sz w:val="28"/>
        </w:rPr>
        <w:t>
      Реализация цифровой повестки будет способствовать открытому, широкому и равноправному сотрудничеству государств-членов, их хозяйствующих субъектов и граждан, росту эффективности и объемов экономики каждого из государств-членов, переходу на новый уровень экономического, технологического и социального развития, а также укреплению роли государств-членов и Союза в формировании глобальной цифровой повестки. Таким образом, реализация цифровой повестки соответствует сценарию "Собственный центр силы" Основных направлений экономического развития Евразийского экономического союза, утвержденных Решением Высшего Евразийского экономического совета от 16 октября 2015 г. № 28.</w:t>
      </w:r>
    </w:p>
    <w:bookmarkEnd w:id="48"/>
    <w:bookmarkStart w:name="z55" w:id="49"/>
    <w:p>
      <w:pPr>
        <w:spacing w:after="0"/>
        <w:ind w:left="0"/>
        <w:jc w:val="both"/>
      </w:pPr>
      <w:r>
        <w:rPr>
          <w:rFonts w:ascii="Times New Roman"/>
          <w:b w:val="false"/>
          <w:i w:val="false"/>
          <w:color w:val="000000"/>
          <w:sz w:val="28"/>
        </w:rPr>
        <w:t xml:space="preserve">
      Основные направления реализации цифровой повестки формируются исходя из принципов, определенных в Договоре, а также из следующих принципов: </w:t>
      </w:r>
    </w:p>
    <w:bookmarkEnd w:id="49"/>
    <w:bookmarkStart w:name="z56" w:id="50"/>
    <w:p>
      <w:pPr>
        <w:spacing w:after="0"/>
        <w:ind w:left="0"/>
        <w:jc w:val="both"/>
      </w:pPr>
      <w:r>
        <w:rPr>
          <w:rFonts w:ascii="Times New Roman"/>
          <w:b w:val="false"/>
          <w:i w:val="false"/>
          <w:color w:val="000000"/>
          <w:sz w:val="28"/>
        </w:rPr>
        <w:t>
      равноправное партнерство, развитие интеграции и сотрудничества государств-членов в ходе реализации цифровой повестки;</w:t>
      </w:r>
    </w:p>
    <w:bookmarkEnd w:id="50"/>
    <w:bookmarkStart w:name="z57" w:id="51"/>
    <w:p>
      <w:pPr>
        <w:spacing w:after="0"/>
        <w:ind w:left="0"/>
        <w:jc w:val="both"/>
      </w:pPr>
      <w:r>
        <w:rPr>
          <w:rFonts w:ascii="Times New Roman"/>
          <w:b w:val="false"/>
          <w:i w:val="false"/>
          <w:color w:val="000000"/>
          <w:sz w:val="28"/>
        </w:rPr>
        <w:t>
      синергия в процессе решения государствами-членами совместных задач в рамках Союза;</w:t>
      </w:r>
    </w:p>
    <w:bookmarkEnd w:id="51"/>
    <w:bookmarkStart w:name="z58" w:id="52"/>
    <w:p>
      <w:pPr>
        <w:spacing w:after="0"/>
        <w:ind w:left="0"/>
        <w:jc w:val="both"/>
      </w:pPr>
      <w:r>
        <w:rPr>
          <w:rFonts w:ascii="Times New Roman"/>
          <w:b w:val="false"/>
          <w:i w:val="false"/>
          <w:color w:val="000000"/>
          <w:sz w:val="28"/>
        </w:rPr>
        <w:t>
      расширение включенности в цифровую повестку и преодоление всех форм цифрового разрыва;</w:t>
      </w:r>
    </w:p>
    <w:bookmarkEnd w:id="52"/>
    <w:bookmarkStart w:name="z59" w:id="53"/>
    <w:p>
      <w:pPr>
        <w:spacing w:after="0"/>
        <w:ind w:left="0"/>
        <w:jc w:val="both"/>
      </w:pPr>
      <w:r>
        <w:rPr>
          <w:rFonts w:ascii="Times New Roman"/>
          <w:b w:val="false"/>
          <w:i w:val="false"/>
          <w:color w:val="000000"/>
          <w:sz w:val="28"/>
        </w:rPr>
        <w:t>
      развитие открытой и благоприятной деловой      среды в</w:t>
      </w:r>
    </w:p>
    <w:bookmarkEnd w:id="53"/>
    <w:bookmarkStart w:name="z60" w:id="54"/>
    <w:p>
      <w:pPr>
        <w:spacing w:after="0"/>
        <w:ind w:left="0"/>
        <w:jc w:val="both"/>
      </w:pPr>
      <w:r>
        <w:rPr>
          <w:rFonts w:ascii="Times New Roman"/>
          <w:b w:val="false"/>
          <w:i w:val="false"/>
          <w:color w:val="000000"/>
          <w:sz w:val="28"/>
        </w:rPr>
        <w:t>
      государствах-членах;</w:t>
      </w:r>
    </w:p>
    <w:bookmarkEnd w:id="54"/>
    <w:bookmarkStart w:name="z61" w:id="55"/>
    <w:p>
      <w:pPr>
        <w:spacing w:after="0"/>
        <w:ind w:left="0"/>
        <w:jc w:val="both"/>
      </w:pPr>
      <w:r>
        <w:rPr>
          <w:rFonts w:ascii="Times New Roman"/>
          <w:b w:val="false"/>
          <w:i w:val="false"/>
          <w:color w:val="000000"/>
          <w:sz w:val="28"/>
        </w:rPr>
        <w:t>
      обеспечение взаимной выгоды для государств-членов, в том числе расширение цифровой интеграции;</w:t>
      </w:r>
    </w:p>
    <w:bookmarkEnd w:id="55"/>
    <w:bookmarkStart w:name="z62" w:id="56"/>
    <w:p>
      <w:pPr>
        <w:spacing w:after="0"/>
        <w:ind w:left="0"/>
        <w:jc w:val="both"/>
      </w:pPr>
      <w:r>
        <w:rPr>
          <w:rFonts w:ascii="Times New Roman"/>
          <w:b w:val="false"/>
          <w:i w:val="false"/>
          <w:color w:val="000000"/>
          <w:sz w:val="28"/>
        </w:rPr>
        <w:t>
      использование предоставленной информации только в заявленных целях без ущерба для государства-члена, ее предоставившего;</w:t>
      </w:r>
    </w:p>
    <w:bookmarkEnd w:id="56"/>
    <w:bookmarkStart w:name="z63" w:id="57"/>
    <w:p>
      <w:pPr>
        <w:spacing w:after="0"/>
        <w:ind w:left="0"/>
        <w:jc w:val="both"/>
      </w:pPr>
      <w:r>
        <w:rPr>
          <w:rFonts w:ascii="Times New Roman"/>
          <w:b w:val="false"/>
          <w:i w:val="false"/>
          <w:color w:val="000000"/>
          <w:sz w:val="28"/>
        </w:rPr>
        <w:t>
      сопряжение национальных информационных систем государств- членов;</w:t>
      </w:r>
    </w:p>
    <w:bookmarkEnd w:id="57"/>
    <w:bookmarkStart w:name="z64" w:id="58"/>
    <w:p>
      <w:pPr>
        <w:spacing w:after="0"/>
        <w:ind w:left="0"/>
        <w:jc w:val="both"/>
      </w:pPr>
      <w:r>
        <w:rPr>
          <w:rFonts w:ascii="Times New Roman"/>
          <w:b w:val="false"/>
          <w:i w:val="false"/>
          <w:color w:val="000000"/>
          <w:sz w:val="28"/>
        </w:rPr>
        <w:t xml:space="preserve">
      развитие национальных цифровых повесток, обозначенных в стратегических документах и связанных с цифровой трансформацией в государствах-членах; </w:t>
      </w:r>
    </w:p>
    <w:bookmarkEnd w:id="58"/>
    <w:bookmarkStart w:name="z65" w:id="59"/>
    <w:p>
      <w:pPr>
        <w:spacing w:after="0"/>
        <w:ind w:left="0"/>
        <w:jc w:val="both"/>
      </w:pPr>
      <w:r>
        <w:rPr>
          <w:rFonts w:ascii="Times New Roman"/>
          <w:b w:val="false"/>
          <w:i w:val="false"/>
          <w:color w:val="000000"/>
          <w:sz w:val="28"/>
        </w:rPr>
        <w:t>
      экономическая обоснованность актов, принимаемых органами Союза;</w:t>
      </w:r>
    </w:p>
    <w:bookmarkEnd w:id="59"/>
    <w:bookmarkStart w:name="z66" w:id="60"/>
    <w:p>
      <w:pPr>
        <w:spacing w:after="0"/>
        <w:ind w:left="0"/>
        <w:jc w:val="both"/>
      </w:pPr>
      <w:r>
        <w:rPr>
          <w:rFonts w:ascii="Times New Roman"/>
          <w:b w:val="false"/>
          <w:i w:val="false"/>
          <w:color w:val="000000"/>
          <w:sz w:val="28"/>
        </w:rPr>
        <w:t>
      равный доступ государств-членов к информационным ресурсам Союза;</w:t>
      </w:r>
    </w:p>
    <w:bookmarkEnd w:id="60"/>
    <w:bookmarkStart w:name="z67" w:id="61"/>
    <w:p>
      <w:pPr>
        <w:spacing w:after="0"/>
        <w:ind w:left="0"/>
        <w:jc w:val="both"/>
      </w:pPr>
      <w:r>
        <w:rPr>
          <w:rFonts w:ascii="Times New Roman"/>
          <w:b w:val="false"/>
          <w:i w:val="false"/>
          <w:color w:val="000000"/>
          <w:sz w:val="28"/>
        </w:rPr>
        <w:t>
      органическое развитие информационных ресурсов государств- членов с обеспечением необходимого уровня интероперабельности (технологической открытости).</w:t>
      </w:r>
    </w:p>
    <w:bookmarkEnd w:id="61"/>
    <w:bookmarkStart w:name="z68" w:id="62"/>
    <w:p>
      <w:pPr>
        <w:spacing w:after="0"/>
        <w:ind w:left="0"/>
        <w:jc w:val="both"/>
      </w:pPr>
      <w:r>
        <w:rPr>
          <w:rFonts w:ascii="Times New Roman"/>
          <w:b w:val="false"/>
          <w:i w:val="false"/>
          <w:color w:val="000000"/>
          <w:sz w:val="28"/>
        </w:rPr>
        <w:t>
      Достижение целей цифровой повестки должно привести к: ускорению процессов свободного передвижения товаров, услуг, капитала и трудовых ресурсов в рамках Союза при развитии цифровой экономики;</w:t>
      </w:r>
    </w:p>
    <w:bookmarkEnd w:id="62"/>
    <w:bookmarkStart w:name="z69" w:id="63"/>
    <w:p>
      <w:pPr>
        <w:spacing w:after="0"/>
        <w:ind w:left="0"/>
        <w:jc w:val="both"/>
      </w:pPr>
      <w:r>
        <w:rPr>
          <w:rFonts w:ascii="Times New Roman"/>
          <w:b w:val="false"/>
          <w:i w:val="false"/>
          <w:color w:val="000000"/>
          <w:sz w:val="28"/>
        </w:rPr>
        <w:t>
      повышению конкурентоспособности хозяйствующих субъектов и граждан государств-членов за счет цифровых преобразований во всех сферах жизни общества;</w:t>
      </w:r>
    </w:p>
    <w:bookmarkEnd w:id="63"/>
    <w:bookmarkStart w:name="z70" w:id="64"/>
    <w:p>
      <w:pPr>
        <w:spacing w:after="0"/>
        <w:ind w:left="0"/>
        <w:jc w:val="both"/>
      </w:pPr>
      <w:r>
        <w:rPr>
          <w:rFonts w:ascii="Times New Roman"/>
          <w:b w:val="false"/>
          <w:i w:val="false"/>
          <w:color w:val="000000"/>
          <w:sz w:val="28"/>
        </w:rPr>
        <w:t>
      созданию условий для устойчивого развития экономик государств- членов при переходе на новые технологический и экономический уклады;</w:t>
      </w:r>
    </w:p>
    <w:bookmarkEnd w:id="64"/>
    <w:bookmarkStart w:name="z71" w:id="65"/>
    <w:p>
      <w:pPr>
        <w:spacing w:after="0"/>
        <w:ind w:left="0"/>
        <w:jc w:val="both"/>
      </w:pPr>
      <w:r>
        <w:rPr>
          <w:rFonts w:ascii="Times New Roman"/>
          <w:b w:val="false"/>
          <w:i w:val="false"/>
          <w:color w:val="000000"/>
          <w:sz w:val="28"/>
        </w:rPr>
        <w:t>
      всесторонней кооперации хозяйствующих субъектов государств- членов на основе сквозных цифровых процессов, создания и развития цифровых активов, к возникновению устойчивых цифровых экосистем для хозяйствующих субъектов государств-членов;</w:t>
      </w:r>
    </w:p>
    <w:bookmarkEnd w:id="65"/>
    <w:bookmarkStart w:name="z72" w:id="66"/>
    <w:p>
      <w:pPr>
        <w:spacing w:after="0"/>
        <w:ind w:left="0"/>
        <w:jc w:val="both"/>
      </w:pPr>
      <w:r>
        <w:rPr>
          <w:rFonts w:ascii="Times New Roman"/>
          <w:b w:val="false"/>
          <w:i w:val="false"/>
          <w:color w:val="000000"/>
          <w:sz w:val="28"/>
        </w:rPr>
        <w:t>
      выравниванию уровней готовности государств-членов к развитию цифровой экономики;</w:t>
      </w:r>
    </w:p>
    <w:bookmarkEnd w:id="66"/>
    <w:bookmarkStart w:name="z73" w:id="67"/>
    <w:p>
      <w:pPr>
        <w:spacing w:after="0"/>
        <w:ind w:left="0"/>
        <w:jc w:val="both"/>
      </w:pPr>
      <w:r>
        <w:rPr>
          <w:rFonts w:ascii="Times New Roman"/>
          <w:b w:val="false"/>
          <w:i w:val="false"/>
          <w:color w:val="000000"/>
          <w:sz w:val="28"/>
        </w:rPr>
        <w:t>
      включению государств-членов в глобальные, макрорегиональные и региональные процессы цифровой трансформации с учетом возникновения новых возможностей и рисков;</w:t>
      </w:r>
    </w:p>
    <w:bookmarkEnd w:id="67"/>
    <w:bookmarkStart w:name="z74" w:id="68"/>
    <w:p>
      <w:pPr>
        <w:spacing w:after="0"/>
        <w:ind w:left="0"/>
        <w:jc w:val="both"/>
      </w:pPr>
      <w:r>
        <w:rPr>
          <w:rFonts w:ascii="Times New Roman"/>
          <w:b w:val="false"/>
          <w:i w:val="false"/>
          <w:color w:val="000000"/>
          <w:sz w:val="28"/>
        </w:rPr>
        <w:t>
      формированию цифрового рынка Союза и упрощению доступа хозяйствующих субъектов государств-членов на внешние рынки;</w:t>
      </w:r>
    </w:p>
    <w:bookmarkEnd w:id="68"/>
    <w:bookmarkStart w:name="z75" w:id="69"/>
    <w:p>
      <w:pPr>
        <w:spacing w:after="0"/>
        <w:ind w:left="0"/>
        <w:jc w:val="both"/>
      </w:pPr>
      <w:r>
        <w:rPr>
          <w:rFonts w:ascii="Times New Roman"/>
          <w:b w:val="false"/>
          <w:i w:val="false"/>
          <w:color w:val="000000"/>
          <w:sz w:val="28"/>
        </w:rPr>
        <w:t>
      созданию инновационных рабочих мест в цифровых и нецифровых сферах экономики и росту включенности хозяйствующих субъектов и граждан государств-членов в цифровую экономику;</w:t>
      </w:r>
    </w:p>
    <w:bookmarkEnd w:id="69"/>
    <w:bookmarkStart w:name="z76" w:id="70"/>
    <w:p>
      <w:pPr>
        <w:spacing w:after="0"/>
        <w:ind w:left="0"/>
        <w:jc w:val="both"/>
      </w:pPr>
      <w:r>
        <w:rPr>
          <w:rFonts w:ascii="Times New Roman"/>
          <w:b w:val="false"/>
          <w:i w:val="false"/>
          <w:color w:val="000000"/>
          <w:sz w:val="28"/>
        </w:rPr>
        <w:t>
      расширению возможностей развития и снижению рисков для хозяйствующих субъектов, граждан и государственных органов государств-членов в ходе развития цифровой экономики.</w:t>
      </w:r>
    </w:p>
    <w:bookmarkEnd w:id="70"/>
    <w:bookmarkStart w:name="z77" w:id="71"/>
    <w:p>
      <w:pPr>
        <w:spacing w:after="0"/>
        <w:ind w:left="0"/>
        <w:jc w:val="both"/>
      </w:pPr>
      <w:r>
        <w:rPr>
          <w:rFonts w:ascii="Times New Roman"/>
          <w:b w:val="false"/>
          <w:i w:val="false"/>
          <w:color w:val="000000"/>
          <w:sz w:val="28"/>
        </w:rPr>
        <w:t>
      Настоящие Основные направления станут первым шагом в реализации цифровой повестки и создании соответствующих механизмов, а также основой для проработки и согласования приоритетных инициатив в рамках реализации цифровой повестки.</w:t>
      </w:r>
    </w:p>
    <w:bookmarkEnd w:id="71"/>
    <w:bookmarkStart w:name="z78" w:id="72"/>
    <w:p>
      <w:pPr>
        <w:spacing w:after="0"/>
        <w:ind w:left="0"/>
        <w:jc w:val="left"/>
      </w:pPr>
      <w:r>
        <w:rPr>
          <w:rFonts w:ascii="Times New Roman"/>
          <w:b/>
          <w:i w:val="false"/>
          <w:color w:val="000000"/>
        </w:rPr>
        <w:t xml:space="preserve"> II. Общие подходы к реализации цифровой повестки  </w:t>
      </w:r>
    </w:p>
    <w:bookmarkEnd w:id="72"/>
    <w:bookmarkStart w:name="z79" w:id="73"/>
    <w:p>
      <w:pPr>
        <w:spacing w:after="0"/>
        <w:ind w:left="0"/>
        <w:jc w:val="both"/>
      </w:pPr>
      <w:r>
        <w:rPr>
          <w:rFonts w:ascii="Times New Roman"/>
          <w:b w:val="false"/>
          <w:i w:val="false"/>
          <w:color w:val="000000"/>
          <w:sz w:val="28"/>
        </w:rPr>
        <w:t>
      Достижение целей в рамках реализации цифровой повестки возможно путем:</w:t>
      </w:r>
    </w:p>
    <w:bookmarkEnd w:id="73"/>
    <w:bookmarkStart w:name="z80" w:id="74"/>
    <w:p>
      <w:pPr>
        <w:spacing w:after="0"/>
        <w:ind w:left="0"/>
        <w:jc w:val="both"/>
      </w:pPr>
      <w:r>
        <w:rPr>
          <w:rFonts w:ascii="Times New Roman"/>
          <w:b w:val="false"/>
          <w:i w:val="false"/>
          <w:color w:val="000000"/>
          <w:sz w:val="28"/>
        </w:rPr>
        <w:t>
      проработки инициатив, реализации и поддержки интеграционных, национальных и многосторонних, в том числе с участием третьих сторон, проектов цифровой повестки (далее - проекты);</w:t>
      </w:r>
    </w:p>
    <w:bookmarkEnd w:id="74"/>
    <w:bookmarkStart w:name="z81" w:id="75"/>
    <w:p>
      <w:pPr>
        <w:spacing w:after="0"/>
        <w:ind w:left="0"/>
        <w:jc w:val="both"/>
      </w:pPr>
      <w:r>
        <w:rPr>
          <w:rFonts w:ascii="Times New Roman"/>
          <w:b w:val="false"/>
          <w:i w:val="false"/>
          <w:color w:val="000000"/>
          <w:sz w:val="28"/>
        </w:rPr>
        <w:t>
      совершенствования права Союза с учетом тенденций глобальной цифровой трансформации;</w:t>
      </w:r>
    </w:p>
    <w:bookmarkEnd w:id="75"/>
    <w:bookmarkStart w:name="z82" w:id="76"/>
    <w:p>
      <w:pPr>
        <w:spacing w:after="0"/>
        <w:ind w:left="0"/>
        <w:jc w:val="both"/>
      </w:pPr>
      <w:r>
        <w:rPr>
          <w:rFonts w:ascii="Times New Roman"/>
          <w:b w:val="false"/>
          <w:i w:val="false"/>
          <w:color w:val="000000"/>
          <w:sz w:val="28"/>
        </w:rPr>
        <w:t>
      выработки эффективных механизмов реализации проектов и накопления компетенций;</w:t>
      </w:r>
    </w:p>
    <w:bookmarkEnd w:id="76"/>
    <w:bookmarkStart w:name="z83" w:id="77"/>
    <w:p>
      <w:pPr>
        <w:spacing w:after="0"/>
        <w:ind w:left="0"/>
        <w:jc w:val="both"/>
      </w:pPr>
      <w:r>
        <w:rPr>
          <w:rFonts w:ascii="Times New Roman"/>
          <w:b w:val="false"/>
          <w:i w:val="false"/>
          <w:color w:val="000000"/>
          <w:sz w:val="28"/>
        </w:rPr>
        <w:t>
      поддержки диалога между заинтересованными субъектами государств-членов для продвижения лучших практик в области цифровой экономики.</w:t>
      </w:r>
    </w:p>
    <w:bookmarkEnd w:id="77"/>
    <w:bookmarkStart w:name="z84" w:id="78"/>
    <w:p>
      <w:pPr>
        <w:spacing w:after="0"/>
        <w:ind w:left="0"/>
        <w:jc w:val="both"/>
      </w:pPr>
      <w:r>
        <w:rPr>
          <w:rFonts w:ascii="Times New Roman"/>
          <w:b w:val="false"/>
          <w:i w:val="false"/>
          <w:color w:val="000000"/>
          <w:sz w:val="28"/>
        </w:rPr>
        <w:t xml:space="preserve">
      Основой для реализации цифровой повестки является проработка инициатив и доведение каждого проекта до значимого положительного результата. В связи с этим необходимо организовывать взаимодействие государств-членов и Евразийской экономической комиссии (далее - Комиссия) по приоритетам цифровой повестки путем проработки инициатив и реализации проектов на основе гибких и перестраиваемых механизмов деятельности с участием всех заинтересованных сторон.   </w:t>
      </w:r>
    </w:p>
    <w:bookmarkEnd w:id="78"/>
    <w:bookmarkStart w:name="z85" w:id="79"/>
    <w:p>
      <w:pPr>
        <w:spacing w:after="0"/>
        <w:ind w:left="0"/>
        <w:jc w:val="left"/>
      </w:pPr>
      <w:r>
        <w:rPr>
          <w:rFonts w:ascii="Times New Roman"/>
          <w:b/>
          <w:i w:val="false"/>
          <w:color w:val="000000"/>
        </w:rPr>
        <w:t xml:space="preserve"> 1. Механизмы реализации цифровой повестки   </w:t>
      </w:r>
    </w:p>
    <w:bookmarkEnd w:id="79"/>
    <w:bookmarkStart w:name="z86" w:id="80"/>
    <w:p>
      <w:pPr>
        <w:spacing w:after="0"/>
        <w:ind w:left="0"/>
        <w:jc w:val="both"/>
      </w:pPr>
      <w:r>
        <w:rPr>
          <w:rFonts w:ascii="Times New Roman"/>
          <w:b w:val="false"/>
          <w:i w:val="false"/>
          <w:color w:val="000000"/>
          <w:sz w:val="28"/>
        </w:rPr>
        <w:t>
      Для проработки инициатив и реализации цифровых проектов (в том числе инновационных и кросс-отраслевых) в рамках реализации цифровой повестки необходимо накапливать компетенции в области цифрового развития. С этой целью при координирующей роли Комиссии организуются экспертные площадки с участием представителей государственных органов государств-членов, бизнес- сообществ, центров компетенций, научных организаций и других заинтересованных организаций, а также независимых международных, национальных и иностранных экспертов.</w:t>
      </w:r>
    </w:p>
    <w:bookmarkEnd w:id="80"/>
    <w:bookmarkStart w:name="z87" w:id="81"/>
    <w:p>
      <w:pPr>
        <w:spacing w:after="0"/>
        <w:ind w:left="0"/>
        <w:jc w:val="both"/>
      </w:pPr>
      <w:r>
        <w:rPr>
          <w:rFonts w:ascii="Times New Roman"/>
          <w:b w:val="false"/>
          <w:i w:val="false"/>
          <w:color w:val="000000"/>
          <w:sz w:val="28"/>
        </w:rPr>
        <w:t>
      Целесообразно привлекать представителей бизнес-сообществ государств-членов к проработке инициатив и реализации проектов в рамках цифровой повестки, в том числе с использованием механизмов государственно-частного партнерства и консорциумов.</w:t>
      </w:r>
    </w:p>
    <w:bookmarkEnd w:id="81"/>
    <w:bookmarkStart w:name="z88" w:id="82"/>
    <w:p>
      <w:pPr>
        <w:spacing w:after="0"/>
        <w:ind w:left="0"/>
        <w:jc w:val="both"/>
      </w:pPr>
      <w:r>
        <w:rPr>
          <w:rFonts w:ascii="Times New Roman"/>
          <w:b w:val="false"/>
          <w:i w:val="false"/>
          <w:color w:val="000000"/>
          <w:sz w:val="28"/>
        </w:rPr>
        <w:t>
      Комиссией обеспечивается взаимодействие государств-членов в процессе реализации цифровой повестки. Комиссией на базе экспертных площадок осуществляются сбор и проработка инициатив, по результатам чего осуществляются формирование проектов и координация их реализации, а также развитие сотрудничества государственных органов государств-членов.</w:t>
      </w:r>
    </w:p>
    <w:bookmarkEnd w:id="82"/>
    <w:bookmarkStart w:name="z89" w:id="83"/>
    <w:p>
      <w:pPr>
        <w:spacing w:after="0"/>
        <w:ind w:left="0"/>
        <w:jc w:val="both"/>
      </w:pPr>
      <w:r>
        <w:rPr>
          <w:rFonts w:ascii="Times New Roman"/>
          <w:b w:val="false"/>
          <w:i w:val="false"/>
          <w:color w:val="000000"/>
          <w:sz w:val="28"/>
        </w:rPr>
        <w:t>
      Для успешной реализации проектов возможно создание среды, обеспечивающей проработку проектов цифровой трансформации в формате регулятивной "песочницы". Это позволит получить значительный эффект в части формирования и накопления компетенций, отработки регуляторных моделей, поддержки процессов апробации и коммерциализации проектов на ранних стадиях развития, тестирования и прототипирования решений, сбора в проектах талантливых коллективов (команд), формирования библиотеки моделей процессов, ускорения отработки бизнес-моделей цифровых активов, формирования совместных решений и существенного снижения рисков.</w:t>
      </w:r>
    </w:p>
    <w:bookmarkEnd w:id="83"/>
    <w:bookmarkStart w:name="z90" w:id="84"/>
    <w:p>
      <w:pPr>
        <w:spacing w:after="0"/>
        <w:ind w:left="0"/>
        <w:jc w:val="both"/>
      </w:pPr>
      <w:r>
        <w:rPr>
          <w:rFonts w:ascii="Times New Roman"/>
          <w:b w:val="false"/>
          <w:i w:val="false"/>
          <w:color w:val="000000"/>
          <w:sz w:val="28"/>
        </w:rPr>
        <w:t>
      Реализация цифровой повестки осуществляется с использованием механизмов проработки, согласования и одобрения государствами- членами инициатив (порядок проработки инициатив, представляемых в рамках реализации цифровой повестки, отрабатывается на основе практики проработки инициатив), реализации проектов в рамках цифровой повестки (в том числе механизмов финансирования), применения регулятивных "песочниц" и других действенных механизмов.</w:t>
      </w:r>
    </w:p>
    <w:bookmarkEnd w:id="84"/>
    <w:bookmarkStart w:name="z91" w:id="85"/>
    <w:p>
      <w:pPr>
        <w:spacing w:after="0"/>
        <w:ind w:left="0"/>
        <w:jc w:val="both"/>
      </w:pPr>
      <w:r>
        <w:rPr>
          <w:rFonts w:ascii="Times New Roman"/>
          <w:b w:val="false"/>
          <w:i w:val="false"/>
          <w:color w:val="000000"/>
          <w:sz w:val="28"/>
        </w:rPr>
        <w:t>
      Создание механизмов реализации цифровой повестки будет способствовать решению ряда новых задач и дальнейшему развитию интеграции в рамках Союза.</w:t>
      </w:r>
    </w:p>
    <w:bookmarkEnd w:id="85"/>
    <w:bookmarkStart w:name="z92" w:id="86"/>
    <w:p>
      <w:pPr>
        <w:spacing w:after="0"/>
        <w:ind w:left="0"/>
        <w:jc w:val="left"/>
      </w:pPr>
      <w:r>
        <w:rPr>
          <w:rFonts w:ascii="Times New Roman"/>
          <w:b/>
          <w:i w:val="false"/>
          <w:color w:val="000000"/>
        </w:rPr>
        <w:t xml:space="preserve"> 2. Подходы к проработке инициатив и реализации проектов в рамках цифровой повестки</w:t>
      </w:r>
    </w:p>
    <w:bookmarkEnd w:id="86"/>
    <w:bookmarkStart w:name="z93" w:id="87"/>
    <w:p>
      <w:pPr>
        <w:spacing w:after="0"/>
        <w:ind w:left="0"/>
        <w:jc w:val="both"/>
      </w:pPr>
      <w:r>
        <w:rPr>
          <w:rFonts w:ascii="Times New Roman"/>
          <w:b w:val="false"/>
          <w:i w:val="false"/>
          <w:color w:val="000000"/>
          <w:sz w:val="28"/>
        </w:rPr>
        <w:t xml:space="preserve">
      Интеграционное сотрудничество государств-членов путем реализации общих процессов в рамках Союза и создание интегрированной информационной системы Союза создают предпосылки для формирования соответствующих отраслевых и кросс- отраслевых инициатив. В государствах-членах и Союзе уже формируются (по направлениям сотрудничества) отраслевые инициативы в сфере сельского хозяйства, промышленности, транспорта и т. д. </w:t>
      </w:r>
    </w:p>
    <w:bookmarkEnd w:id="87"/>
    <w:bookmarkStart w:name="z94" w:id="88"/>
    <w:p>
      <w:pPr>
        <w:spacing w:after="0"/>
        <w:ind w:left="0"/>
        <w:jc w:val="both"/>
      </w:pPr>
      <w:r>
        <w:rPr>
          <w:rFonts w:ascii="Times New Roman"/>
          <w:b w:val="false"/>
          <w:i w:val="false"/>
          <w:color w:val="000000"/>
          <w:sz w:val="28"/>
        </w:rPr>
        <w:t>
      При этом под инициативами понимаются предложения о реализации взаимосвязанных проектов (мероприятий), направленных на реализацию цифровой повестки, которые соответствуют подходам, принципам и критериям, предусмотренным настоящими Основными направлениями.</w:t>
      </w:r>
    </w:p>
    <w:bookmarkEnd w:id="88"/>
    <w:bookmarkStart w:name="z95" w:id="89"/>
    <w:p>
      <w:pPr>
        <w:spacing w:after="0"/>
        <w:ind w:left="0"/>
        <w:jc w:val="both"/>
      </w:pPr>
      <w:r>
        <w:rPr>
          <w:rFonts w:ascii="Times New Roman"/>
          <w:b w:val="false"/>
          <w:i w:val="false"/>
          <w:color w:val="000000"/>
          <w:sz w:val="28"/>
        </w:rPr>
        <w:t>
      Инициатива в рамках реализации цифровой повестки прорабатывается в случае заинтересованности не менее 2 государств- членов. Подготовка и реализация проектов в рамках Союза осуществляются по результатам проработки инициативы при условии одобрения такой инициативы всеми государствами-членами.</w:t>
      </w:r>
    </w:p>
    <w:bookmarkEnd w:id="89"/>
    <w:bookmarkStart w:name="z96" w:id="90"/>
    <w:p>
      <w:pPr>
        <w:spacing w:after="0"/>
        <w:ind w:left="0"/>
        <w:jc w:val="both"/>
      </w:pPr>
      <w:r>
        <w:rPr>
          <w:rFonts w:ascii="Times New Roman"/>
          <w:b w:val="false"/>
          <w:i w:val="false"/>
          <w:color w:val="000000"/>
          <w:sz w:val="28"/>
        </w:rPr>
        <w:t>
      Критерии проработки инициатив:      инициативы должны представлять интерес для государств-членов, обеспечивать достижение целей цифровой повестки, использовать инновационные бизнес-модели, обеспечивать связность евразийских цифровых инфраструктур, опираться на достаточно зрелые разработки, приводить к модернизационным эффектам, а также должны быть направлены на обеспечение экономического роста и поддержку конкурентоспособности экономик государств-членов в ходе цифровых трансформаций.</w:t>
      </w:r>
    </w:p>
    <w:bookmarkEnd w:id="90"/>
    <w:bookmarkStart w:name="z97" w:id="91"/>
    <w:p>
      <w:pPr>
        <w:spacing w:after="0"/>
        <w:ind w:left="0"/>
        <w:jc w:val="both"/>
      </w:pPr>
      <w:r>
        <w:rPr>
          <w:rFonts w:ascii="Times New Roman"/>
          <w:b w:val="false"/>
          <w:i w:val="false"/>
          <w:color w:val="000000"/>
          <w:sz w:val="28"/>
        </w:rPr>
        <w:t>
      Для обсуждения широкого круга вопросов в рамках цифровой повестки, в том числе инициатив и проектов, определения критичных трендов, оценки краткосрочных и среднесрочных приоритетов в цифровых трансформациях, презентации государственных отраслевых приоритетов используются экспертные площадки, форсайты и др.</w:t>
      </w:r>
    </w:p>
    <w:bookmarkEnd w:id="91"/>
    <w:bookmarkStart w:name="z98" w:id="92"/>
    <w:p>
      <w:pPr>
        <w:spacing w:after="0"/>
        <w:ind w:left="0"/>
        <w:jc w:val="both"/>
      </w:pPr>
      <w:r>
        <w:rPr>
          <w:rFonts w:ascii="Times New Roman"/>
          <w:b w:val="false"/>
          <w:i w:val="false"/>
          <w:color w:val="000000"/>
          <w:sz w:val="28"/>
        </w:rPr>
        <w:t xml:space="preserve">
      Государственные органы, бизнес-сообщества государств-членов и Комиссия подготавливают инициативы в рамках реализации цифровой повестки. Комиссия с учетом обсуждений на экспертных площадках прорабатывает их в соответствии с порядком, утверждаемым органом Союза. Финансирование проработки инициативы осуществляется за счет средств инициатора и (или) средств, предусмотренных Комиссии в бюджете Союза на создание, развитие и обеспечение функционирования интегрированной информационной системы Союза, проведение научно-исследовательских работ, а также за счет других источников финансирования. </w:t>
      </w:r>
    </w:p>
    <w:bookmarkEnd w:id="92"/>
    <w:bookmarkStart w:name="z99" w:id="93"/>
    <w:p>
      <w:pPr>
        <w:spacing w:after="0"/>
        <w:ind w:left="0"/>
        <w:jc w:val="both"/>
      </w:pPr>
      <w:r>
        <w:rPr>
          <w:rFonts w:ascii="Times New Roman"/>
          <w:b w:val="false"/>
          <w:i w:val="false"/>
          <w:color w:val="000000"/>
          <w:sz w:val="28"/>
        </w:rPr>
        <w:t>
      После проработки и согласования инициативы формируется проект в рамках реализации цифровой повестки. Подготовка и реализация проектов на основе инициатив в рамках цифровой повестки потребуют внедрения соответствующих механизмов реализации.</w:t>
      </w:r>
    </w:p>
    <w:bookmarkEnd w:id="93"/>
    <w:bookmarkStart w:name="z100" w:id="94"/>
    <w:p>
      <w:pPr>
        <w:spacing w:after="0"/>
        <w:ind w:left="0"/>
        <w:jc w:val="both"/>
      </w:pPr>
      <w:r>
        <w:rPr>
          <w:rFonts w:ascii="Times New Roman"/>
          <w:b w:val="false"/>
          <w:i w:val="false"/>
          <w:color w:val="000000"/>
          <w:sz w:val="28"/>
        </w:rPr>
        <w:t>
      Для успешной реализации проектов государства-члены апробируют различные механизмы финансирования, в том числе механизмы целевого и проектного финансирования, механизмы на основе государственно-частного партнерства и консорциумов, механизмы с использованием сервисной модели, разрабатываемые за счет привлечения средств институтов финансирования (в частности Евразийского банка развития), а также другие механизмы, не запрещенные законодательством государств-членов.</w:t>
      </w:r>
    </w:p>
    <w:bookmarkEnd w:id="94"/>
    <w:bookmarkStart w:name="z101" w:id="95"/>
    <w:p>
      <w:pPr>
        <w:spacing w:after="0"/>
        <w:ind w:left="0"/>
        <w:jc w:val="both"/>
      </w:pPr>
      <w:r>
        <w:rPr>
          <w:rFonts w:ascii="Times New Roman"/>
          <w:b w:val="false"/>
          <w:i w:val="false"/>
          <w:color w:val="000000"/>
          <w:sz w:val="28"/>
        </w:rPr>
        <w:t>
      В целях реализации цифровой повестки целесообразно сформировать эффективные механизмы новой кооперации, государственно-частного партнерства и консорциумов для реализации прорывных проектов, в том числе механизмы совместного участия в глобальных консорциумах, ориентированных на выработку новых решений для развития цифровой экономики.</w:t>
      </w:r>
    </w:p>
    <w:bookmarkEnd w:id="95"/>
    <w:bookmarkStart w:name="z102" w:id="96"/>
    <w:p>
      <w:pPr>
        <w:spacing w:after="0"/>
        <w:ind w:left="0"/>
        <w:jc w:val="both"/>
      </w:pPr>
      <w:r>
        <w:rPr>
          <w:rFonts w:ascii="Times New Roman"/>
          <w:b w:val="false"/>
          <w:i w:val="false"/>
          <w:color w:val="000000"/>
          <w:sz w:val="28"/>
        </w:rPr>
        <w:t xml:space="preserve">
      Комиссия на интеграционном уровне осуществляет координацию реализации цифровой повестки, в том числе проработку инициатив и управление реализацией проектов, удержание целостной картины инициатив и проектов в рамках цифровой повестки (что необходимо, поскольку отраслевые проекты и инициативы должны быть встроены в общую надотраслевую рамку цифровой повестки). Такая форма организации позволит более эффективно решать задачи цифровой трансформации экономик государств-членов и использовать накопленный опыт в государствах-членах. </w:t>
      </w:r>
    </w:p>
    <w:bookmarkEnd w:id="96"/>
    <w:bookmarkStart w:name="z103" w:id="97"/>
    <w:p>
      <w:pPr>
        <w:spacing w:after="0"/>
        <w:ind w:left="0"/>
        <w:jc w:val="both"/>
      </w:pPr>
      <w:r>
        <w:rPr>
          <w:rFonts w:ascii="Times New Roman"/>
          <w:b w:val="false"/>
          <w:i w:val="false"/>
          <w:color w:val="000000"/>
          <w:sz w:val="28"/>
        </w:rPr>
        <w:t xml:space="preserve">
      В ходе проработки инициатив и реализации проектов может быть выявлена необходимость принятия требований, стандартов или рекомендаций, что подтверждается международной практикой. Совместная выработка государствами-членами требований, стандартов и рекомендаций по приоритетным направлениям цифровой трансформации экономики является актуальной задачей при проработке инициатив и реализации проектов и будет вестись с привлечением международных и межгосударственных институтов по стандартизации, в том числе Межгосударственного совета по стандартизации, метрологии и сертификации Содружества Независимых Государств. </w:t>
      </w:r>
    </w:p>
    <w:bookmarkEnd w:id="97"/>
    <w:bookmarkStart w:name="z104" w:id="98"/>
    <w:p>
      <w:pPr>
        <w:spacing w:after="0"/>
        <w:ind w:left="0"/>
        <w:jc w:val="both"/>
      </w:pPr>
      <w:r>
        <w:rPr>
          <w:rFonts w:ascii="Times New Roman"/>
          <w:b w:val="false"/>
          <w:i w:val="false"/>
          <w:color w:val="000000"/>
          <w:sz w:val="28"/>
        </w:rPr>
        <w:t xml:space="preserve">
      Целесообразно осуществлять взаимные консультации представителей государственных органов государств-членов и Комиссии при обсуждении проектов международных и межгосударственных стандартов и повышать активность в работе международных организаций по стандартизации в рамках реализации цифровой повестки.  </w:t>
      </w:r>
    </w:p>
    <w:bookmarkEnd w:id="98"/>
    <w:bookmarkStart w:name="z105" w:id="99"/>
    <w:p>
      <w:pPr>
        <w:spacing w:after="0"/>
        <w:ind w:left="0"/>
        <w:jc w:val="left"/>
      </w:pPr>
      <w:r>
        <w:rPr>
          <w:rFonts w:ascii="Times New Roman"/>
          <w:b/>
          <w:i w:val="false"/>
          <w:color w:val="000000"/>
        </w:rPr>
        <w:t xml:space="preserve"> III. Направления развития цифровой экономики </w:t>
      </w:r>
    </w:p>
    <w:bookmarkEnd w:id="99"/>
    <w:bookmarkStart w:name="z106" w:id="100"/>
    <w:p>
      <w:pPr>
        <w:spacing w:after="0"/>
        <w:ind w:left="0"/>
        <w:jc w:val="both"/>
      </w:pPr>
      <w:r>
        <w:rPr>
          <w:rFonts w:ascii="Times New Roman"/>
          <w:b w:val="false"/>
          <w:i w:val="false"/>
          <w:color w:val="000000"/>
          <w:sz w:val="28"/>
        </w:rPr>
        <w:t xml:space="preserve">
      Направления развития цифровой экономики определяют общие подходы к проработке инициатив и реализации проектов при взаимодействии государств-членов для осуществления цифровых трансформаций и развития цифровых инфраструктур.  </w:t>
      </w:r>
    </w:p>
    <w:bookmarkEnd w:id="100"/>
    <w:bookmarkStart w:name="z107" w:id="101"/>
    <w:p>
      <w:pPr>
        <w:spacing w:after="0"/>
        <w:ind w:left="0"/>
        <w:jc w:val="both"/>
      </w:pPr>
      <w:r>
        <w:rPr>
          <w:rFonts w:ascii="Times New Roman"/>
          <w:b w:val="false"/>
          <w:i w:val="false"/>
          <w:color w:val="000000"/>
          <w:sz w:val="28"/>
        </w:rPr>
        <w:t xml:space="preserve">
      К направлениям развития цифровой экономики в рамках настоящих Основных направлений относятся: цифровая трансформация отраслей экономики и кросс-отраслевая трансформация, цифровая трансформация рынков товаров, услуг, капитала и рабочей силы, цифровая трансформация процессов управления интеграционными процессами, развитие цифровой инфраструктуры и обеспечение защищенности цифровых процессов. </w:t>
      </w:r>
    </w:p>
    <w:bookmarkEnd w:id="101"/>
    <w:bookmarkStart w:name="z108" w:id="102"/>
    <w:p>
      <w:pPr>
        <w:spacing w:after="0"/>
        <w:ind w:left="0"/>
        <w:jc w:val="both"/>
      </w:pPr>
      <w:r>
        <w:rPr>
          <w:rFonts w:ascii="Times New Roman"/>
          <w:b w:val="false"/>
          <w:i w:val="false"/>
          <w:color w:val="000000"/>
          <w:sz w:val="28"/>
        </w:rPr>
        <w:t xml:space="preserve">
      Каждое направление определяет часть комплекса вопросов сотрудничества государств-членов при обсуждении инициатив в сфере развития цифровой экономики. Совокупность направлений позволяет определить ключевые моменты для систематизации предложений о сотрудничестве в рамках цифровой повестки, подготовки и реализации совместных проектов.   </w:t>
      </w:r>
    </w:p>
    <w:bookmarkEnd w:id="102"/>
    <w:bookmarkStart w:name="z109" w:id="103"/>
    <w:p>
      <w:pPr>
        <w:spacing w:after="0"/>
        <w:ind w:left="0"/>
        <w:jc w:val="left"/>
      </w:pPr>
      <w:r>
        <w:rPr>
          <w:rFonts w:ascii="Times New Roman"/>
          <w:b/>
          <w:i w:val="false"/>
          <w:color w:val="000000"/>
        </w:rPr>
        <w:t xml:space="preserve"> 1. Цифровая трансформация отраслей экономики и кросс-отраслевая трансформация </w:t>
      </w:r>
    </w:p>
    <w:bookmarkEnd w:id="103"/>
    <w:bookmarkStart w:name="z110" w:id="104"/>
    <w:p>
      <w:pPr>
        <w:spacing w:after="0"/>
        <w:ind w:left="0"/>
        <w:jc w:val="both"/>
      </w:pPr>
      <w:r>
        <w:rPr>
          <w:rFonts w:ascii="Times New Roman"/>
          <w:b w:val="false"/>
          <w:i w:val="false"/>
          <w:color w:val="000000"/>
          <w:sz w:val="28"/>
        </w:rPr>
        <w:t>
      Цифровая трансформация отраслей экономики и кросс-отраслевая трансформация являются направлением развития цифровой экономики на отраслевом и межотраслевом уровнях взаимодействия государств- членов. Цифровая трансформация приносит результат на стыках отраслей, при использовании многопрофильных знаний о потребителях, налаживании кросс-отраслевых процессов, развитии цифровой инфраструктуры, цифровых кросс-отраслевых платформ и создании на их основе новых моделей экономики.</w:t>
      </w:r>
    </w:p>
    <w:bookmarkEnd w:id="104"/>
    <w:bookmarkStart w:name="z111" w:id="105"/>
    <w:p>
      <w:pPr>
        <w:spacing w:after="0"/>
        <w:ind w:left="0"/>
        <w:jc w:val="both"/>
      </w:pPr>
      <w:r>
        <w:rPr>
          <w:rFonts w:ascii="Times New Roman"/>
          <w:b w:val="false"/>
          <w:i w:val="false"/>
          <w:color w:val="000000"/>
          <w:sz w:val="28"/>
        </w:rPr>
        <w:t>
      Цифровая трансформация отраслей экономики опирается на результаты автоматизации процессов и заключается в сквозной цифровизации всех физических активов и их интеграции в цифровую экосистему на основе цифровой платформы или комплексов цифровых платформ. Цифровая трансформация отраслей экономики осуществляется хозяйствующими субъектами государств-членов в кооперации с партнерами, участвующими в цепочках создания добавленной стоимости, основанных на анализе полезных данных, использовании цифровых моделей и сквозных процессов.</w:t>
      </w:r>
    </w:p>
    <w:bookmarkEnd w:id="105"/>
    <w:bookmarkStart w:name="z112" w:id="106"/>
    <w:p>
      <w:pPr>
        <w:spacing w:after="0"/>
        <w:ind w:left="0"/>
        <w:jc w:val="both"/>
      </w:pPr>
      <w:r>
        <w:rPr>
          <w:rFonts w:ascii="Times New Roman"/>
          <w:b w:val="false"/>
          <w:i w:val="false"/>
          <w:color w:val="000000"/>
          <w:sz w:val="28"/>
        </w:rPr>
        <w:t>
      Цифровая трансформация отраслей экономики происходит в следующих плоскостях:</w:t>
      </w:r>
    </w:p>
    <w:bookmarkEnd w:id="106"/>
    <w:bookmarkStart w:name="z113" w:id="107"/>
    <w:p>
      <w:pPr>
        <w:spacing w:after="0"/>
        <w:ind w:left="0"/>
        <w:jc w:val="both"/>
      </w:pPr>
      <w:r>
        <w:rPr>
          <w:rFonts w:ascii="Times New Roman"/>
          <w:b w:val="false"/>
          <w:i w:val="false"/>
          <w:color w:val="000000"/>
          <w:sz w:val="28"/>
        </w:rPr>
        <w:t>
      вертикальная интеграция процессов внутри отрасли и внутри предприятий отрасли;</w:t>
      </w:r>
    </w:p>
    <w:bookmarkEnd w:id="107"/>
    <w:bookmarkStart w:name="z114" w:id="108"/>
    <w:p>
      <w:pPr>
        <w:spacing w:after="0"/>
        <w:ind w:left="0"/>
        <w:jc w:val="both"/>
      </w:pPr>
      <w:r>
        <w:rPr>
          <w:rFonts w:ascii="Times New Roman"/>
          <w:b w:val="false"/>
          <w:i w:val="false"/>
          <w:color w:val="000000"/>
          <w:sz w:val="28"/>
        </w:rPr>
        <w:t>
      горизонтальная интеграция процессов и построение кросс-отраслевых, межгосударственных и транснациональных процессов;</w:t>
      </w:r>
    </w:p>
    <w:bookmarkEnd w:id="108"/>
    <w:bookmarkStart w:name="z115" w:id="109"/>
    <w:p>
      <w:pPr>
        <w:spacing w:after="0"/>
        <w:ind w:left="0"/>
        <w:jc w:val="both"/>
      </w:pPr>
      <w:r>
        <w:rPr>
          <w:rFonts w:ascii="Times New Roman"/>
          <w:b w:val="false"/>
          <w:i w:val="false"/>
          <w:color w:val="000000"/>
          <w:sz w:val="28"/>
        </w:rPr>
        <w:t>
      цифровизация продуктов, услуг, бизнес-моделей и доступа клиентов в экосистему.</w:t>
      </w:r>
    </w:p>
    <w:bookmarkEnd w:id="109"/>
    <w:bookmarkStart w:name="z116" w:id="110"/>
    <w:p>
      <w:pPr>
        <w:spacing w:after="0"/>
        <w:ind w:left="0"/>
        <w:jc w:val="both"/>
      </w:pPr>
      <w:r>
        <w:rPr>
          <w:rFonts w:ascii="Times New Roman"/>
          <w:b w:val="false"/>
          <w:i w:val="false"/>
          <w:color w:val="000000"/>
          <w:sz w:val="28"/>
        </w:rPr>
        <w:t xml:space="preserve">
      Цифровая трансформация отраслей рассматривается во взаимосвязи с информационными ресурсами и информационными системами государств-членов и Союза. </w:t>
      </w:r>
    </w:p>
    <w:bookmarkEnd w:id="110"/>
    <w:bookmarkStart w:name="z117" w:id="111"/>
    <w:p>
      <w:pPr>
        <w:spacing w:after="0"/>
        <w:ind w:left="0"/>
        <w:jc w:val="both"/>
      </w:pPr>
      <w:r>
        <w:rPr>
          <w:rFonts w:ascii="Times New Roman"/>
          <w:b w:val="false"/>
          <w:i w:val="false"/>
          <w:color w:val="000000"/>
          <w:sz w:val="28"/>
        </w:rPr>
        <w:t>
      Основными трендами кросс-отраслевой цифровой трансформации являются взаимодействие различных отраслей экономики, создание новых бизнес-моделей и сквозных цифровых процессов через традиционные стыки отраслей, а также трансграничная кооперация.</w:t>
      </w:r>
    </w:p>
    <w:bookmarkEnd w:id="111"/>
    <w:bookmarkStart w:name="z118" w:id="112"/>
    <w:p>
      <w:pPr>
        <w:spacing w:after="0"/>
        <w:ind w:left="0"/>
        <w:jc w:val="both"/>
      </w:pPr>
      <w:r>
        <w:rPr>
          <w:rFonts w:ascii="Times New Roman"/>
          <w:b w:val="false"/>
          <w:i w:val="false"/>
          <w:color w:val="000000"/>
          <w:sz w:val="28"/>
        </w:rPr>
        <w:t>
      Основным источником капитализации в цифровой экономике являются цифровые платформы и цифровые ресурсы. Сотрудничество государств-членов по развитию индустрии данных позволит не только нормализовать использование данных (от промышленных данных до данных об индивиде), но и создать условия для формирования новых сегментов цифровой экономики, новых практик оборота полезных данных с учетом требований законодательства государств-членов в соответствующих сферах.</w:t>
      </w:r>
    </w:p>
    <w:bookmarkEnd w:id="112"/>
    <w:bookmarkStart w:name="z119" w:id="113"/>
    <w:p>
      <w:pPr>
        <w:spacing w:after="0"/>
        <w:ind w:left="0"/>
        <w:jc w:val="both"/>
      </w:pPr>
      <w:r>
        <w:rPr>
          <w:rFonts w:ascii="Times New Roman"/>
          <w:b w:val="false"/>
          <w:i w:val="false"/>
          <w:color w:val="000000"/>
          <w:sz w:val="28"/>
        </w:rPr>
        <w:t>
      Цифровые активы могут строиться на основе новых бизнес- моделей и технологий (технологии обработки "больших данных", искусственный интеллект, методы и технологии поддержки принятия решений на основе накопленных и "исторических" данных и данных мониторинга управляемого объекта и др.), имеющих перспективу дальнейшего развития и возможность использования в реализации активов комплексных решений на базе нескольких технологий.</w:t>
      </w:r>
    </w:p>
    <w:bookmarkEnd w:id="113"/>
    <w:bookmarkStart w:name="z120" w:id="114"/>
    <w:p>
      <w:pPr>
        <w:spacing w:after="0"/>
        <w:ind w:left="0"/>
        <w:jc w:val="both"/>
      </w:pPr>
      <w:r>
        <w:rPr>
          <w:rFonts w:ascii="Times New Roman"/>
          <w:b w:val="false"/>
          <w:i w:val="false"/>
          <w:color w:val="000000"/>
          <w:sz w:val="28"/>
        </w:rPr>
        <w:t>
      Цифровые платформы являются основным элементом развития технологической деятельности в рамках всесторонней кооперации хозяйствующих субъектов государств-членов на основе сквозных процессов, что предполагает привлечение заинтересованных участников, функционирующих в различных традиционных и новых отраслях, на одной цифровой платформе, вокруг одних цифровых образов (объектов).</w:t>
      </w:r>
    </w:p>
    <w:bookmarkEnd w:id="114"/>
    <w:bookmarkStart w:name="z121" w:id="115"/>
    <w:p>
      <w:pPr>
        <w:spacing w:after="0"/>
        <w:ind w:left="0"/>
        <w:jc w:val="both"/>
      </w:pPr>
      <w:r>
        <w:rPr>
          <w:rFonts w:ascii="Times New Roman"/>
          <w:b w:val="false"/>
          <w:i w:val="false"/>
          <w:color w:val="000000"/>
          <w:sz w:val="28"/>
        </w:rPr>
        <w:t>
      Формирование цифровых платформ как вида цифровых активов резидентами государств-членов повышает их конкурентоспособность, позволяет постоянно получать их владельцам и юрисдикциям дополнительную интеллектуальную и материальную ценность и выгоду, накапливать компетенции для выхода на глобальные рынки.</w:t>
      </w:r>
    </w:p>
    <w:bookmarkEnd w:id="115"/>
    <w:bookmarkStart w:name="z122" w:id="116"/>
    <w:p>
      <w:pPr>
        <w:spacing w:after="0"/>
        <w:ind w:left="0"/>
        <w:jc w:val="both"/>
      </w:pPr>
      <w:r>
        <w:rPr>
          <w:rFonts w:ascii="Times New Roman"/>
          <w:b w:val="false"/>
          <w:i w:val="false"/>
          <w:color w:val="000000"/>
          <w:sz w:val="28"/>
        </w:rPr>
        <w:t xml:space="preserve">
      В рамках интеграционного сотрудничества определились отрасли (промышленность, сельское хозяйство, транспорт, энергетика, торговля, фармацевтика и др.), в которых ведется сотрудничество и в каждой из которых возможны проработка комплекса инициатив, а также формирование кооперации из заинтересованных участников бизнес- сообществ при инвестиционной поддержке государств-членов. </w:t>
      </w:r>
    </w:p>
    <w:bookmarkEnd w:id="116"/>
    <w:bookmarkStart w:name="z123" w:id="117"/>
    <w:p>
      <w:pPr>
        <w:spacing w:after="0"/>
        <w:ind w:left="0"/>
        <w:jc w:val="both"/>
      </w:pPr>
      <w:r>
        <w:rPr>
          <w:rFonts w:ascii="Times New Roman"/>
          <w:b w:val="false"/>
          <w:i w:val="false"/>
          <w:color w:val="000000"/>
          <w:sz w:val="28"/>
        </w:rPr>
        <w:t>
      Для развития цифровой экономики необходимы формирование и развитие цифровых платформ и экосистем, благоприятной среды для создания и оборота цифровых инноваций, а также поддержка цифровых стартапов и других проектов.</w:t>
      </w:r>
    </w:p>
    <w:bookmarkEnd w:id="117"/>
    <w:bookmarkStart w:name="z124" w:id="118"/>
    <w:p>
      <w:pPr>
        <w:spacing w:after="0"/>
        <w:ind w:left="0"/>
        <w:jc w:val="left"/>
      </w:pPr>
      <w:r>
        <w:rPr>
          <w:rFonts w:ascii="Times New Roman"/>
          <w:b/>
          <w:i w:val="false"/>
          <w:color w:val="000000"/>
        </w:rPr>
        <w:t xml:space="preserve"> 2. Цифровая трансформация рынков товаров, услуг, капитала и рабочей силы </w:t>
      </w:r>
    </w:p>
    <w:bookmarkEnd w:id="118"/>
    <w:bookmarkStart w:name="z125" w:id="119"/>
    <w:p>
      <w:pPr>
        <w:spacing w:after="0"/>
        <w:ind w:left="0"/>
        <w:jc w:val="both"/>
      </w:pPr>
      <w:r>
        <w:rPr>
          <w:rFonts w:ascii="Times New Roman"/>
          <w:b w:val="false"/>
          <w:i w:val="false"/>
          <w:color w:val="000000"/>
          <w:sz w:val="28"/>
        </w:rPr>
        <w:t xml:space="preserve">
      В ходе цифровой трансформации рынков деловая среда для потребителей и производителей должна обеспечить снижение издержек, сокращение числа посредников, снижение барьеров при выходе на новые рынки, а также новые возможности для бизнеса и граждан по получению услуг посредством использования информационно-телекоммуникационной сети "Интернет". Необходимо сформировать благоприятные условия для реализации инициатив в рамках цифровой повестки. </w:t>
      </w:r>
    </w:p>
    <w:bookmarkEnd w:id="119"/>
    <w:bookmarkStart w:name="z126" w:id="120"/>
    <w:p>
      <w:pPr>
        <w:spacing w:after="0"/>
        <w:ind w:left="0"/>
        <w:jc w:val="both"/>
      </w:pPr>
      <w:r>
        <w:rPr>
          <w:rFonts w:ascii="Times New Roman"/>
          <w:b w:val="false"/>
          <w:i w:val="false"/>
          <w:color w:val="000000"/>
          <w:sz w:val="28"/>
        </w:rPr>
        <w:t>
      Цифровая трансформация рынков Союза приведет к развитию цифрового рынка, в рамках функционирования которого необходимо обеспечить свободное движение товаров, услуг, капитала и рабочей силы. Для достижения этого результата потребуется приведение в соответствие моделей изменений регулирования на внутренних рынках Союза с моделью цифровой трансформации интеграционных процессов в рамках цифровой повестки.</w:t>
      </w:r>
    </w:p>
    <w:bookmarkEnd w:id="120"/>
    <w:bookmarkStart w:name="z127" w:id="121"/>
    <w:p>
      <w:pPr>
        <w:spacing w:after="0"/>
        <w:ind w:left="0"/>
        <w:jc w:val="both"/>
      </w:pPr>
      <w:r>
        <w:rPr>
          <w:rFonts w:ascii="Times New Roman"/>
          <w:b w:val="false"/>
          <w:i w:val="false"/>
          <w:color w:val="000000"/>
          <w:sz w:val="28"/>
        </w:rPr>
        <w:t>
      Цифровая трансформация рынка товаров и услуг приведет к значительному упрощению торговых процедур путем перехода в цифровую форму, активному использованию электронной торговли, а также к эффективной реализации и использованию механизмов "единого окна" в сфере экономики. Это потребует проведения дальнейшей гармонизации в сфере правил ведения трансграничной электронной торговли, стимулирования ведения бизнеса в цифровой форме, координации действий в сфере защиты прав на объекты интеллектуальной собственности и прав потребителей цифрового рынка, а также включения вопросов регулирования сотрудничества в сфере цифровой экономики в повестку дня торговых переговоров Союза с третьими странами.</w:t>
      </w:r>
    </w:p>
    <w:bookmarkEnd w:id="121"/>
    <w:bookmarkStart w:name="z128" w:id="122"/>
    <w:p>
      <w:pPr>
        <w:spacing w:after="0"/>
        <w:ind w:left="0"/>
        <w:jc w:val="both"/>
      </w:pPr>
      <w:r>
        <w:rPr>
          <w:rFonts w:ascii="Times New Roman"/>
          <w:b w:val="false"/>
          <w:i w:val="false"/>
          <w:color w:val="000000"/>
          <w:sz w:val="28"/>
        </w:rPr>
        <w:t>
      Цифровые трансформации рынка капитала Союза и финансовых рынков государств-членов окажут существенное влияние на развитие экономик государств-членов. Государства-члены выражают стремление к созданию условий для продвижения финансово-технологических инноваций, развития совместных механизмов рискового, альтернативного и венчурного финансирования цифровых инноваций.</w:t>
      </w:r>
    </w:p>
    <w:bookmarkEnd w:id="122"/>
    <w:bookmarkStart w:name="z129" w:id="123"/>
    <w:p>
      <w:pPr>
        <w:spacing w:after="0"/>
        <w:ind w:left="0"/>
        <w:jc w:val="both"/>
      </w:pPr>
      <w:r>
        <w:rPr>
          <w:rFonts w:ascii="Times New Roman"/>
          <w:b w:val="false"/>
          <w:i w:val="false"/>
          <w:color w:val="000000"/>
          <w:sz w:val="28"/>
        </w:rPr>
        <w:t>
      Цифровая трансформация включает в себя механизмы преобразования рынка труда, в результате которых должен существенно измениться баланс спроса и предложения на трудовые ресурсы. Квалификация и навыки трудовых ресурсов окажут существенное влияние на эффективность процессов трансформации экономики, что повлечет за собой необходимость создания условий для развития профессиональных цифровых навыков и творческого потенциала людей, которые являются важными составляющими для последовательного повышения производительности труда. Ряд мероприятий будет направлен на устранение прогнозируемого дефицита высококвалифицированных трудовых ресурсов и формирование кадрового резерва, а также на обеспечение мобильности трудовых ресурсов, развитие дистанционного найма и занятости.</w:t>
      </w:r>
    </w:p>
    <w:bookmarkEnd w:id="123"/>
    <w:bookmarkStart w:name="z130" w:id="124"/>
    <w:p>
      <w:pPr>
        <w:spacing w:after="0"/>
        <w:ind w:left="0"/>
        <w:jc w:val="both"/>
      </w:pPr>
      <w:r>
        <w:rPr>
          <w:rFonts w:ascii="Times New Roman"/>
          <w:b w:val="false"/>
          <w:i w:val="false"/>
          <w:color w:val="000000"/>
          <w:sz w:val="28"/>
        </w:rPr>
        <w:t>
      В целях повышения эффективности цифровых трансформаций рынков необходимо расширение сотрудничества между государствами- членами и бизнес-сообществами государств-членов, направленного на обмен знаниями, информацией и опытом в целях уменьшения препятствий в развитии экономической интеграции, накопления компетенций в сфере цифровых преобразований и формирования бизнес-кооперации.</w:t>
      </w:r>
    </w:p>
    <w:bookmarkEnd w:id="124"/>
    <w:bookmarkStart w:name="z131" w:id="125"/>
    <w:p>
      <w:pPr>
        <w:spacing w:after="0"/>
        <w:ind w:left="0"/>
        <w:jc w:val="left"/>
      </w:pPr>
      <w:r>
        <w:rPr>
          <w:rFonts w:ascii="Times New Roman"/>
          <w:b/>
          <w:i w:val="false"/>
          <w:color w:val="000000"/>
        </w:rPr>
        <w:t xml:space="preserve"> 3. Цифровая трансформация процессов управления интеграционными процессами  </w:t>
      </w:r>
    </w:p>
    <w:bookmarkEnd w:id="125"/>
    <w:bookmarkStart w:name="z132" w:id="126"/>
    <w:p>
      <w:pPr>
        <w:spacing w:after="0"/>
        <w:ind w:left="0"/>
        <w:jc w:val="both"/>
      </w:pPr>
      <w:r>
        <w:rPr>
          <w:rFonts w:ascii="Times New Roman"/>
          <w:b w:val="false"/>
          <w:i w:val="false"/>
          <w:color w:val="000000"/>
          <w:sz w:val="28"/>
        </w:rPr>
        <w:t>
      Развитие цифровой экономики в государствах-членах потребует трансформации существующих процедур и моделей управления на основе цифровых процессов, в первую очередь за счет обеспечения интероперабельности и цифровых преобразований на государственном и надгосударственном уровне. Данное направление создает общий фундамент для реализации цифровой повестки, в том числе по сопровождению архитектуры процессов и цифровых проектов, и синхронизации уже реализуемых проектов, в том числе по созданию механизмов прослеживаемости, маркировки, "единого окна" в сфере внешнеэкономической деятельности, промышленной кооперации, по развитию интегрированной информационной системы Союза.</w:t>
      </w:r>
    </w:p>
    <w:bookmarkEnd w:id="126"/>
    <w:bookmarkStart w:name="z133" w:id="127"/>
    <w:p>
      <w:pPr>
        <w:spacing w:after="0"/>
        <w:ind w:left="0"/>
        <w:jc w:val="both"/>
      </w:pPr>
      <w:r>
        <w:rPr>
          <w:rFonts w:ascii="Times New Roman"/>
          <w:b w:val="false"/>
          <w:i w:val="false"/>
          <w:color w:val="000000"/>
          <w:sz w:val="28"/>
        </w:rPr>
        <w:t>
      Цифровая трансформация процессов управления интеграционными процессами в Союзе включает в себя в том числе введение этапа предварительного моделирования процессов при подготовке нормативных документов с последующим переходом к алгоритмическому регулированию.</w:t>
      </w:r>
    </w:p>
    <w:bookmarkEnd w:id="127"/>
    <w:bookmarkStart w:name="z134" w:id="128"/>
    <w:p>
      <w:pPr>
        <w:spacing w:after="0"/>
        <w:ind w:left="0"/>
        <w:jc w:val="both"/>
      </w:pPr>
      <w:r>
        <w:rPr>
          <w:rFonts w:ascii="Times New Roman"/>
          <w:b w:val="false"/>
          <w:i w:val="false"/>
          <w:color w:val="000000"/>
          <w:sz w:val="28"/>
        </w:rPr>
        <w:t xml:space="preserve">
      Специальным проектом в данном направлении являются расширение возможностей интегрированной информационной системы Союза и развитие на ее основе цифровой платформы Союза, а также создание государствами-членами необходимых сервисов для хозяйствующих субъектов и граждан, обеспечение хозяйствующим субъектам, гражданам и бизнес-сетям доступа к межгосударственным электронным услугам (цифровым услугам), создание условий для формирования и использования цифровых платформ при межгосударственном информационном взаимодействии, развития цифровых экосистем, формирования системы единой нормативно-справочной информации. </w:t>
      </w:r>
    </w:p>
    <w:bookmarkEnd w:id="128"/>
    <w:bookmarkStart w:name="z135" w:id="129"/>
    <w:p>
      <w:pPr>
        <w:spacing w:after="0"/>
        <w:ind w:left="0"/>
        <w:jc w:val="both"/>
      </w:pPr>
      <w:r>
        <w:rPr>
          <w:rFonts w:ascii="Times New Roman"/>
          <w:b w:val="false"/>
          <w:i w:val="false"/>
          <w:color w:val="000000"/>
          <w:sz w:val="28"/>
        </w:rPr>
        <w:t xml:space="preserve">
      В этой связи потребуется реализация новых норм, закрепленных в праве Союза, по вопросам цифровой трансформации процессов управления интеграционными процессами, их реинжинирингу, международной кооперации, использованию цифровых моделей, процедур, порядков, стандартов и методологии управления проектами. </w:t>
      </w:r>
    </w:p>
    <w:bookmarkEnd w:id="129"/>
    <w:bookmarkStart w:name="z136" w:id="130"/>
    <w:p>
      <w:pPr>
        <w:spacing w:after="0"/>
        <w:ind w:left="0"/>
        <w:jc w:val="left"/>
      </w:pPr>
      <w:r>
        <w:rPr>
          <w:rFonts w:ascii="Times New Roman"/>
          <w:b/>
          <w:i w:val="false"/>
          <w:color w:val="000000"/>
        </w:rPr>
        <w:t xml:space="preserve"> 4. Развитие цифровой инфраструктуры и обеспечение защищенности цифровых процессов </w:t>
      </w:r>
    </w:p>
    <w:bookmarkEnd w:id="130"/>
    <w:bookmarkStart w:name="z137" w:id="131"/>
    <w:p>
      <w:pPr>
        <w:spacing w:after="0"/>
        <w:ind w:left="0"/>
        <w:jc w:val="both"/>
      </w:pPr>
      <w:r>
        <w:rPr>
          <w:rFonts w:ascii="Times New Roman"/>
          <w:b w:val="false"/>
          <w:i w:val="false"/>
          <w:color w:val="000000"/>
          <w:sz w:val="28"/>
        </w:rPr>
        <w:t>
      Развитие цифровой инфраструктуры и обеспечение защищенности цифровых процессов включают в себя сотрудничество по обеспечению устойчивости, непрерывности и надежности инфраструктур для проработки инициатив и реализации проектов, а также рамочные проекты по развитию цифровой инфраструктуры в целом.</w:t>
      </w:r>
    </w:p>
    <w:bookmarkEnd w:id="131"/>
    <w:bookmarkStart w:name="z138" w:id="132"/>
    <w:p>
      <w:pPr>
        <w:spacing w:after="0"/>
        <w:ind w:left="0"/>
        <w:jc w:val="both"/>
      </w:pPr>
      <w:r>
        <w:rPr>
          <w:rFonts w:ascii="Times New Roman"/>
          <w:b w:val="false"/>
          <w:i w:val="false"/>
          <w:color w:val="000000"/>
          <w:sz w:val="28"/>
        </w:rPr>
        <w:t>
      Необходимо интегрировать информационные системы государственных органов государств-членов, а также цифрового пространства и трансграничного пространства доверия на цифровом пространстве Союза в рамках информационного обмена и с применением средств межгосударственного электронного документооборота. В этой связи предлагается выработка общих подходов к тарифной политике в области связи и передачи интернет- трафика между государствами-членами.</w:t>
      </w:r>
    </w:p>
    <w:bookmarkEnd w:id="132"/>
    <w:bookmarkStart w:name="z139" w:id="133"/>
    <w:p>
      <w:pPr>
        <w:spacing w:after="0"/>
        <w:ind w:left="0"/>
        <w:jc w:val="both"/>
      </w:pPr>
      <w:r>
        <w:rPr>
          <w:rFonts w:ascii="Times New Roman"/>
          <w:b w:val="false"/>
          <w:i w:val="false"/>
          <w:color w:val="000000"/>
          <w:sz w:val="28"/>
        </w:rPr>
        <w:t>
      Для формирования новых цепочек добавленной стоимости, создания интероперабельной бесшовной цифровой инфраструктуры, перехода к сетям последнего поколения и развития трансграничных сервисов и трансграничного пространства доверия, а также цифровой трансформации транспортной, энергетической и других отраслевых инфраструктур потребуется реализовать целостный комплекс проектов. Государствам-членам и Комиссии потребуется определить критические цифровые инфраструктурные элементы (совместно используемые и обеспечивающие интеграционные процессы), выработать общий порядок обеспечения защищенности таких цифровых процессов и инфраструктуры, включая (при необходимости) разработку и внедрение механизмов международной защиты протоколов и процедур, разработанных с учетом целей и задач Союза.</w:t>
      </w:r>
    </w:p>
    <w:bookmarkEnd w:id="133"/>
    <w:bookmarkStart w:name="z140" w:id="134"/>
    <w:p>
      <w:pPr>
        <w:spacing w:after="0"/>
        <w:ind w:left="0"/>
        <w:jc w:val="both"/>
      </w:pPr>
      <w:r>
        <w:rPr>
          <w:rFonts w:ascii="Times New Roman"/>
          <w:b w:val="false"/>
          <w:i w:val="false"/>
          <w:color w:val="000000"/>
          <w:sz w:val="28"/>
        </w:rPr>
        <w:t xml:space="preserve">
      Необходимо определить направления обеспечения устойчивости функционирования цифрового пространства Союза в части воздействия на него извне, а также в части влияния неблагоприятных внутренних факторов. </w:t>
      </w:r>
    </w:p>
    <w:bookmarkEnd w:id="134"/>
    <w:bookmarkStart w:name="z141" w:id="135"/>
    <w:p>
      <w:pPr>
        <w:spacing w:after="0"/>
        <w:ind w:left="0"/>
        <w:jc w:val="left"/>
      </w:pPr>
      <w:r>
        <w:rPr>
          <w:rFonts w:ascii="Times New Roman"/>
          <w:b/>
          <w:i w:val="false"/>
          <w:color w:val="000000"/>
        </w:rPr>
        <w:t xml:space="preserve"> IV. Заключительные положения </w:t>
      </w:r>
    </w:p>
    <w:bookmarkEnd w:id="135"/>
    <w:bookmarkStart w:name="z142" w:id="136"/>
    <w:p>
      <w:pPr>
        <w:spacing w:after="0"/>
        <w:ind w:left="0"/>
        <w:jc w:val="both"/>
      </w:pPr>
      <w:r>
        <w:rPr>
          <w:rFonts w:ascii="Times New Roman"/>
          <w:b w:val="false"/>
          <w:i w:val="false"/>
          <w:color w:val="000000"/>
          <w:sz w:val="28"/>
        </w:rPr>
        <w:t>
      Реализация цифровой повестки и запуск прорывных цифровых проектов позволит достичь значимых экономических результатов. Мониторинг деятельности в данной сфере и получения результатов будет осуществляться с учетом контрольных значений по следующим основным параметрам:</w:t>
      </w:r>
    </w:p>
    <w:bookmarkEnd w:id="136"/>
    <w:bookmarkStart w:name="z143" w:id="137"/>
    <w:p>
      <w:pPr>
        <w:spacing w:after="0"/>
        <w:ind w:left="0"/>
        <w:jc w:val="both"/>
      </w:pPr>
      <w:r>
        <w:rPr>
          <w:rFonts w:ascii="Times New Roman"/>
          <w:b w:val="false"/>
          <w:i w:val="false"/>
          <w:color w:val="000000"/>
          <w:sz w:val="28"/>
        </w:rPr>
        <w:t>
      экономический вклад цифровой экономики государств-членов в валовой внутренний продукт;</w:t>
      </w:r>
    </w:p>
    <w:bookmarkEnd w:id="137"/>
    <w:bookmarkStart w:name="z144" w:id="138"/>
    <w:p>
      <w:pPr>
        <w:spacing w:after="0"/>
        <w:ind w:left="0"/>
        <w:jc w:val="both"/>
      </w:pPr>
      <w:r>
        <w:rPr>
          <w:rFonts w:ascii="Times New Roman"/>
          <w:b w:val="false"/>
          <w:i w:val="false"/>
          <w:color w:val="000000"/>
          <w:sz w:val="28"/>
        </w:rPr>
        <w:t>
      занятость в цифровой экономике;</w:t>
      </w:r>
    </w:p>
    <w:bookmarkEnd w:id="138"/>
    <w:bookmarkStart w:name="z145" w:id="139"/>
    <w:p>
      <w:pPr>
        <w:spacing w:after="0"/>
        <w:ind w:left="0"/>
        <w:jc w:val="both"/>
      </w:pPr>
      <w:r>
        <w:rPr>
          <w:rFonts w:ascii="Times New Roman"/>
          <w:b w:val="false"/>
          <w:i w:val="false"/>
          <w:color w:val="000000"/>
          <w:sz w:val="28"/>
        </w:rPr>
        <w:t>
      вклад цифровизации в повышение производительности труда по приоритетным отраслям и общим рынкам;</w:t>
      </w:r>
    </w:p>
    <w:bookmarkEnd w:id="139"/>
    <w:bookmarkStart w:name="z146" w:id="140"/>
    <w:p>
      <w:pPr>
        <w:spacing w:after="0"/>
        <w:ind w:left="0"/>
        <w:jc w:val="both"/>
      </w:pPr>
      <w:r>
        <w:rPr>
          <w:rFonts w:ascii="Times New Roman"/>
          <w:b w:val="false"/>
          <w:i w:val="false"/>
          <w:color w:val="000000"/>
          <w:sz w:val="28"/>
        </w:rPr>
        <w:t>
      доля экспорта цифровых товаров и услуг, а также традиционных товаров и услуг с применением цифровых каналов в общем экспорте.</w:t>
      </w:r>
    </w:p>
    <w:bookmarkEnd w:id="140"/>
    <w:bookmarkStart w:name="z147" w:id="141"/>
    <w:p>
      <w:pPr>
        <w:spacing w:after="0"/>
        <w:ind w:left="0"/>
        <w:jc w:val="both"/>
      </w:pPr>
      <w:r>
        <w:rPr>
          <w:rFonts w:ascii="Times New Roman"/>
          <w:b w:val="false"/>
          <w:i w:val="false"/>
          <w:color w:val="000000"/>
          <w:sz w:val="28"/>
        </w:rPr>
        <w:t>
      Анализ, проведенный экспертами (по результатам научно- исследовательской работы в 2016—2017 годах "Разработка предложений по общим подходам формирования цифрового пространства Евразийского экономического союза"), позволяет оценить потенциальный экономический эффект от реализации цифровой повестки по некоторым из приведенных параметров.</w:t>
      </w:r>
    </w:p>
    <w:bookmarkEnd w:id="141"/>
    <w:bookmarkStart w:name="z148" w:id="142"/>
    <w:p>
      <w:pPr>
        <w:spacing w:after="0"/>
        <w:ind w:left="0"/>
        <w:jc w:val="both"/>
      </w:pPr>
      <w:r>
        <w:rPr>
          <w:rFonts w:ascii="Times New Roman"/>
          <w:b w:val="false"/>
          <w:i w:val="false"/>
          <w:color w:val="000000"/>
          <w:sz w:val="28"/>
        </w:rPr>
        <w:t>
      Таким образом, потенциальный экономический эффект от реализации цифровой повестки увеличит совокупный ВВП государств- членов на 11 процентов от общего ожидаемого роста совокупного ВВП государств-членов к 2025 году. Указанный потенциальный эффект почти в 2 раза превышает возможный размер увеличения совокупного ВВП государств-членов в результате цифрового развития без реализации совместной цифровой повестки.</w:t>
      </w:r>
    </w:p>
    <w:bookmarkEnd w:id="142"/>
    <w:bookmarkStart w:name="z149" w:id="143"/>
    <w:p>
      <w:pPr>
        <w:spacing w:after="0"/>
        <w:ind w:left="0"/>
        <w:jc w:val="both"/>
      </w:pPr>
      <w:r>
        <w:rPr>
          <w:rFonts w:ascii="Times New Roman"/>
          <w:b w:val="false"/>
          <w:i w:val="false"/>
          <w:color w:val="000000"/>
          <w:sz w:val="28"/>
        </w:rPr>
        <w:t xml:space="preserve">
      По оценкам экспертов, наиболее значимыми источниками прироста совокупного ВВП государств-членов вследствие реализации совместной цифровой повестки могут стать такие факторы, как устранение препятствий и развитие индустрии данных, каждый из которых обеспечит ежегодный прирост ВВП на 0,3 процента и 0,2 процента соответственно.  </w:t>
      </w:r>
    </w:p>
    <w:bookmarkEnd w:id="143"/>
    <w:bookmarkStart w:name="z150" w:id="144"/>
    <w:p>
      <w:pPr>
        <w:spacing w:after="0"/>
        <w:ind w:left="0"/>
        <w:jc w:val="both"/>
      </w:pPr>
      <w:r>
        <w:rPr>
          <w:rFonts w:ascii="Times New Roman"/>
          <w:b w:val="false"/>
          <w:i w:val="false"/>
          <w:color w:val="000000"/>
          <w:sz w:val="28"/>
        </w:rPr>
        <w:t>
      Реализация цифровой повестки может обеспечить рост занятости в отрасли информационно-коммуникационных технологий (далее - ИКТ) на цифровом пространстве Союза на 66,4 процента к 2025 году, что почти на 50 процентов больше, чем в случае цифрового развития государств-членов без реализации совместной цифровой повестки.</w:t>
      </w:r>
    </w:p>
    <w:bookmarkEnd w:id="144"/>
    <w:bookmarkStart w:name="z151" w:id="145"/>
    <w:p>
      <w:pPr>
        <w:spacing w:after="0"/>
        <w:ind w:left="0"/>
        <w:jc w:val="both"/>
      </w:pPr>
      <w:r>
        <w:rPr>
          <w:rFonts w:ascii="Times New Roman"/>
          <w:b w:val="false"/>
          <w:i w:val="false"/>
          <w:color w:val="000000"/>
          <w:sz w:val="28"/>
        </w:rPr>
        <w:t>
      Рост занятости в ИКТ отрасли обеспечит дополнительный рост общей занятости на 2,46 процента к 2025 году.</w:t>
      </w:r>
    </w:p>
    <w:bookmarkEnd w:id="145"/>
    <w:bookmarkStart w:name="z152" w:id="146"/>
    <w:p>
      <w:pPr>
        <w:spacing w:after="0"/>
        <w:ind w:left="0"/>
        <w:jc w:val="both"/>
      </w:pPr>
      <w:r>
        <w:rPr>
          <w:rFonts w:ascii="Times New Roman"/>
          <w:b w:val="false"/>
          <w:i w:val="false"/>
          <w:color w:val="000000"/>
          <w:sz w:val="28"/>
        </w:rPr>
        <w:t>
      Дополнительный прирост объема экспорта услуг ИКТ может составить до 74 процентов к 2025 году.</w:t>
      </w:r>
    </w:p>
    <w:bookmarkEnd w:id="146"/>
    <w:bookmarkStart w:name="z153" w:id="147"/>
    <w:p>
      <w:pPr>
        <w:spacing w:after="0"/>
        <w:ind w:left="0"/>
        <w:jc w:val="both"/>
      </w:pPr>
      <w:r>
        <w:rPr>
          <w:rFonts w:ascii="Times New Roman"/>
          <w:b w:val="false"/>
          <w:i w:val="false"/>
          <w:color w:val="000000"/>
          <w:sz w:val="28"/>
        </w:rPr>
        <w:t>
      Результатом развития региональной электронной торговли в рамках реализации цифровой повестки может стать вдвое больший прирост совокупного ВВП государств-членов по сравнению с прогнозируемым эффектом развития электронной торговли, осуществляемого государствами-членами без совместных действий.</w:t>
      </w:r>
    </w:p>
    <w:bookmarkEnd w:id="147"/>
    <w:bookmarkStart w:name="z154" w:id="148"/>
    <w:p>
      <w:pPr>
        <w:spacing w:after="0"/>
        <w:ind w:left="0"/>
        <w:jc w:val="both"/>
      </w:pPr>
      <w:r>
        <w:rPr>
          <w:rFonts w:ascii="Times New Roman"/>
          <w:b w:val="false"/>
          <w:i w:val="false"/>
          <w:color w:val="000000"/>
          <w:sz w:val="28"/>
        </w:rPr>
        <w:t>
      Приведенные показатели демонстрируют наличие мультипликативных эффектов реализации цифровой повестки, однако отражают интеграционный потенциал Союза только в рамках сценария "Продленный статус-кво" Основных направлений экономического развития Евразийского экономического союза, когда рост показателей благосостояния носит скорее естественный характер без учета потенциальных эффектов от совместных прорывных проектов и соответствует только начальному уровню реализации цифровой повестки.</w:t>
      </w:r>
    </w:p>
    <w:bookmarkEnd w:id="148"/>
    <w:bookmarkStart w:name="z155" w:id="149"/>
    <w:p>
      <w:pPr>
        <w:spacing w:after="0"/>
        <w:ind w:left="0"/>
        <w:jc w:val="both"/>
      </w:pPr>
      <w:r>
        <w:rPr>
          <w:rFonts w:ascii="Times New Roman"/>
          <w:b w:val="false"/>
          <w:i w:val="false"/>
          <w:color w:val="000000"/>
          <w:sz w:val="28"/>
        </w:rPr>
        <w:t>
      Реализацию цифровой повестки можно условно разделить на 3 ключевых этапа:</w:t>
      </w:r>
    </w:p>
    <w:bookmarkEnd w:id="149"/>
    <w:bookmarkStart w:name="z156" w:id="150"/>
    <w:p>
      <w:pPr>
        <w:spacing w:after="0"/>
        <w:ind w:left="0"/>
        <w:jc w:val="both"/>
      </w:pPr>
      <w:r>
        <w:rPr>
          <w:rFonts w:ascii="Times New Roman"/>
          <w:b w:val="false"/>
          <w:i w:val="false"/>
          <w:color w:val="000000"/>
          <w:sz w:val="28"/>
        </w:rPr>
        <w:t>
      первый этап (до 2019 года) - моделирование процессов цифровой трансформации, проработка первых инициатив и запуск приоритетных проектов с учетом приоритетов проработки инициатив согласно приложению;</w:t>
      </w:r>
    </w:p>
    <w:bookmarkEnd w:id="150"/>
    <w:bookmarkStart w:name="z157" w:id="151"/>
    <w:p>
      <w:pPr>
        <w:spacing w:after="0"/>
        <w:ind w:left="0"/>
        <w:jc w:val="both"/>
      </w:pPr>
      <w:r>
        <w:rPr>
          <w:rFonts w:ascii="Times New Roman"/>
          <w:b w:val="false"/>
          <w:i w:val="false"/>
          <w:color w:val="000000"/>
          <w:sz w:val="28"/>
        </w:rPr>
        <w:t>
      второй этап (до 2022 года) - формирование институтов цифровой экономики и цифровых активов, а также развитие цифровых экосистем;</w:t>
      </w:r>
    </w:p>
    <w:bookmarkEnd w:id="151"/>
    <w:bookmarkStart w:name="z158" w:id="152"/>
    <w:p>
      <w:pPr>
        <w:spacing w:after="0"/>
        <w:ind w:left="0"/>
        <w:jc w:val="both"/>
      </w:pPr>
      <w:r>
        <w:rPr>
          <w:rFonts w:ascii="Times New Roman"/>
          <w:b w:val="false"/>
          <w:i w:val="false"/>
          <w:color w:val="000000"/>
          <w:sz w:val="28"/>
        </w:rPr>
        <w:t xml:space="preserve">
      третий этап (до 2025 года) - реализация проектов цифровых экосистем и цифрового сотрудничества на глобальном, региональном, национальном и отраслевом уровнях. </w:t>
      </w:r>
    </w:p>
    <w:bookmarkEnd w:id="152"/>
    <w:bookmarkStart w:name="z159" w:id="153"/>
    <w:p>
      <w:pPr>
        <w:spacing w:after="0"/>
        <w:ind w:left="0"/>
        <w:jc w:val="both"/>
      </w:pPr>
      <w:r>
        <w:rPr>
          <w:rFonts w:ascii="Times New Roman"/>
          <w:b w:val="false"/>
          <w:i w:val="false"/>
          <w:color w:val="000000"/>
          <w:sz w:val="28"/>
        </w:rPr>
        <w:t xml:space="preserve">
      По мере реализации цифровой повестки и прорывных проектов экономический эффект от цифровой повестки может значительно возрасти. Возникнут новые синергетические эффекты, связанные с увеличением производительности труда, повышением инвестиционной привлекательности, получением отдачи от внедрения инноваций, активизацией сотрудничества в несырьевых высокотехнологичных сферах, развитием международной цифровой кооперации, что будет соответствовать сценарию "Собственный центр силы", предусматривающему формирование на цифровом пространстве Союза конкурентоспособного на мировом рынке регионального объединения. </w:t>
      </w:r>
    </w:p>
    <w:bookmarkEnd w:id="153"/>
    <w:bookmarkStart w:name="z160" w:id="154"/>
    <w:p>
      <w:pPr>
        <w:spacing w:after="0"/>
        <w:ind w:left="0"/>
        <w:jc w:val="both"/>
      </w:pPr>
      <w:r>
        <w:rPr>
          <w:rFonts w:ascii="Times New Roman"/>
          <w:b w:val="false"/>
          <w:i w:val="false"/>
          <w:color w:val="000000"/>
          <w:sz w:val="28"/>
        </w:rPr>
        <w:t xml:space="preserve">
      Расчет контрольных показателей реализации цифровой повестки будет включать в себя подготовку к запуску прорывных проектов и их реализацию с учетом необходимости обновления показателей не реже одного раза в 2 года. </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Основным направлениям реализации цифровой повестки   </w:t>
            </w:r>
            <w:r>
              <w:br/>
            </w:r>
            <w:r>
              <w:rPr>
                <w:rFonts w:ascii="Times New Roman"/>
                <w:b w:val="false"/>
                <w:i w:val="false"/>
                <w:color w:val="000000"/>
                <w:sz w:val="20"/>
              </w:rPr>
              <w:t xml:space="preserve">Евразийского экономического союза до 2025 года </w:t>
            </w:r>
          </w:p>
        </w:tc>
      </w:tr>
    </w:tbl>
    <w:bookmarkStart w:name="z162" w:id="155"/>
    <w:p>
      <w:pPr>
        <w:spacing w:after="0"/>
        <w:ind w:left="0"/>
        <w:jc w:val="left"/>
      </w:pPr>
      <w:r>
        <w:rPr>
          <w:rFonts w:ascii="Times New Roman"/>
          <w:b/>
          <w:i w:val="false"/>
          <w:color w:val="000000"/>
        </w:rPr>
        <w:t xml:space="preserve"> ПРИОРИТЕТЫ </w:t>
      </w:r>
      <w:r>
        <w:br/>
      </w:r>
      <w:r>
        <w:rPr>
          <w:rFonts w:ascii="Times New Roman"/>
          <w:b/>
          <w:i w:val="false"/>
          <w:color w:val="000000"/>
        </w:rPr>
        <w:t>проработки инициатив в рамках реализации цифровой повестки Евразийского экономического союза до 2025 года</w:t>
      </w:r>
    </w:p>
    <w:bookmarkEnd w:id="155"/>
    <w:bookmarkStart w:name="z163" w:id="156"/>
    <w:p>
      <w:pPr>
        <w:spacing w:after="0"/>
        <w:ind w:left="0"/>
        <w:jc w:val="both"/>
      </w:pPr>
      <w:r>
        <w:rPr>
          <w:rFonts w:ascii="Times New Roman"/>
          <w:b w:val="false"/>
          <w:i w:val="false"/>
          <w:color w:val="000000"/>
          <w:sz w:val="28"/>
        </w:rPr>
        <w:t>
      1. Цифровая прослеживаемость движения продукции, товаров, услуг и цифровых активов в Евразийском экономическом союзе (далее - Союз).</w:t>
      </w:r>
    </w:p>
    <w:bookmarkEnd w:id="156"/>
    <w:bookmarkStart w:name="z164" w:id="157"/>
    <w:p>
      <w:pPr>
        <w:spacing w:after="0"/>
        <w:ind w:left="0"/>
        <w:jc w:val="both"/>
      </w:pPr>
      <w:r>
        <w:rPr>
          <w:rFonts w:ascii="Times New Roman"/>
          <w:b w:val="false"/>
          <w:i w:val="false"/>
          <w:color w:val="000000"/>
          <w:sz w:val="28"/>
        </w:rPr>
        <w:t>
      2. Цифровая торговля Союза.</w:t>
      </w:r>
    </w:p>
    <w:bookmarkEnd w:id="157"/>
    <w:bookmarkStart w:name="z165" w:id="158"/>
    <w:p>
      <w:pPr>
        <w:spacing w:after="0"/>
        <w:ind w:left="0"/>
        <w:jc w:val="both"/>
      </w:pPr>
      <w:r>
        <w:rPr>
          <w:rFonts w:ascii="Times New Roman"/>
          <w:b w:val="false"/>
          <w:i w:val="false"/>
          <w:color w:val="000000"/>
          <w:sz w:val="28"/>
        </w:rPr>
        <w:t>
      3. Цифровые транспортные коридоры Союза.</w:t>
      </w:r>
    </w:p>
    <w:bookmarkEnd w:id="158"/>
    <w:bookmarkStart w:name="z166" w:id="159"/>
    <w:p>
      <w:pPr>
        <w:spacing w:after="0"/>
        <w:ind w:left="0"/>
        <w:jc w:val="both"/>
      </w:pPr>
      <w:r>
        <w:rPr>
          <w:rFonts w:ascii="Times New Roman"/>
          <w:b w:val="false"/>
          <w:i w:val="false"/>
          <w:color w:val="000000"/>
          <w:sz w:val="28"/>
        </w:rPr>
        <w:t>
      4. Цифровая промышленная кооперация Союза.</w:t>
      </w:r>
    </w:p>
    <w:bookmarkEnd w:id="159"/>
    <w:bookmarkStart w:name="z167" w:id="160"/>
    <w:p>
      <w:pPr>
        <w:spacing w:after="0"/>
        <w:ind w:left="0"/>
        <w:jc w:val="both"/>
      </w:pPr>
      <w:r>
        <w:rPr>
          <w:rFonts w:ascii="Times New Roman"/>
          <w:b w:val="false"/>
          <w:i w:val="false"/>
          <w:color w:val="000000"/>
          <w:sz w:val="28"/>
        </w:rPr>
        <w:t>
      5. Соглашение об обороте данных в Союзе (в том числе о защите персональных данных).</w:t>
      </w:r>
    </w:p>
    <w:bookmarkEnd w:id="160"/>
    <w:bookmarkStart w:name="z168" w:id="161"/>
    <w:p>
      <w:pPr>
        <w:spacing w:after="0"/>
        <w:ind w:left="0"/>
        <w:jc w:val="both"/>
      </w:pPr>
      <w:r>
        <w:rPr>
          <w:rFonts w:ascii="Times New Roman"/>
          <w:b w:val="false"/>
          <w:i w:val="false"/>
          <w:color w:val="000000"/>
          <w:sz w:val="28"/>
        </w:rPr>
        <w:t>
      6. Система регулятивных "песочниц" Союза.</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