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b726" w14:textId="5d5b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ете о зачислении и распределении сумм ввозных таможенных пошлин между бюджетами государств - членов Евразийского экономического союза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мая 2016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23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, подпункта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риняв к сведению информацию Евразийской экономической комиссии о зачислении и распределении сумм ввозных таможенных пошлин между бюджетами государств – членов Евразийского экономического союза в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осуществлять мониторинг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