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fb1f" w14:textId="326f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применения принципа исчерпания исключительного права на товарный знак, товарный знак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13 апреля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14.04.2016 -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государств – членов Евразийского экономического союза разработать проект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  Евразийском экономическом союзе от 29 мая 2014 года, предусматривающий положения о наделении Евразийского межправительственного совета полномочиями по установлению в отношении отдельных видов товаров исключений из применения принципа исчерпания исключительного права на товарный знак, товарный знак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