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138e" w14:textId="34f1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21 ноября 2014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13 апреля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90 «Об официальном опубликовании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органов Евразийского экономического союза, положения которых предусматривают их опубликование, подлежат опубликованию на официальном сайте Союза не позднее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календарных дней со дня их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Евразийской экономической комиссии, положения которых предусматривают их опубликование, подлежат опубликованию на официальном сайте Союза не позднее 3 календарных дней со дня их принятия.»;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официального опубликования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союза, утвержденного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официальном опубликовании на официальном сайте Союза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международных договоров, указанных в пункте 1 настоящего Порядка, – наименование договора, дата и место подписания договора, лица, его подписавшие, дата официального опубликования, дата (порядок) вступления в силу, дата начала временного применения договора (в случае, если договор временно применяется);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решений органов Союза – наименование органа Союза, принявшего решение, наименование, дата принятия, дата официального опубликования решения, лицо (лица), его подписавшее, регистрационный номер, дата (порядок) вступления решения в силу.».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