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c623" w14:textId="c6bc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осуществления карантинного фитосанитарного контроля (надзора)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ноября 2016 года № 156.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карантинного фитосанитарного контроля (надзора) на таможенной территории Евразийского экономического союза, утвержденное Решением Комиссии Таможенного союза от 18 июня 2010 г. № 318,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3.9 дополнить словами ", за исключением случая, указанного в пункте 3.9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пунктом 3.9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Несовпадение номера седельного тягача с номером, указанным в фитосанитарном сертификате, не является основанием для признания фитосанитарного сертификата недействительным при условии, что номера буксируемых им полуприцепа и прицепа (при наличии) совпадают с номерами, указанными в фитосанитарном сертификате.".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О. Панкратов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