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2ac" w14:textId="aec3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карантинного фитосанитарного контроля (надзора)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Евразийского экономического союза, утвержденное Решением Комиссии Таможенного союза от 18 июня 2010 г. № 318,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4.1.6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фитосанитарном сертификате указан номер транспортного средства, не соответствующий фактическому номеру данного транспортного средства, за исключением случая, указанного в пункте 4.1.10 настоящего Положения;";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4.1.10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"4.1.10. Несовпадение номера седельного тягача с номером, указанным в фитосанитарном сертификате, не является основанием для признания фитосанитарного сертификата недействительным при условии, что номера буксируемых им полуприцепа и прицепа (при наличии) совпадают с номерами, указанными в фитосанитарном сертификате.";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предложении первом подпункта 1 пункта 4.2.4 слова "если требование об обязательном указании в фитосанитарном сертификате номера транспортного средства предусмотрено законодательством государства-члена, карантинным фитосанитарным требованиям которого должна соответствовать продукция" заменить словами "за исключением сведений о номере седельного тягача, при условии, что сведения о номерах буксируемых им полуприцепа и прицепа (при наличии) совпадают с указанными в фитосанитарном сертификате".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 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