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8e14" w14:textId="a278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декабря 2016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утвержденный Решением Комиссии Таможенного союза от 18 июня 2010 г. № 318,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разделе I: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0603 11 000 0 – 0603 19 800 0 ТН ВЭД ЕАЭС в графе второй код "0603 19 800 0" заменить кодом "0603 19 700 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2530 90 000 9 и 3824 90 970 8 ТН ВЭД ЕАЭС в графе второй слова "из 3824 90 970 8" заменить словами "из 3824 99 960 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4401 10 000 ТН ВЭД ЕАЭС в графе второй код "4401 10 000" заменить кодами "4401 11 000, 4401 12 000";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4401 39 ТН ВЭД ЕАЭС в графе второй слова "из 4401 39" заменить кодом "4401 40";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4403 ТН ВЭД ЕАЭС в графе второй слова "(кроме 4403 10 000)" заменить словами "(кроме 4403 11 000, 4403 12 000)";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1404 90 000 9 и 4401 39 900 0 ТН ВЭД ЕАЭС в графе второй слова "из 1404 90 000 9, из 4401 39 900 0" заменить словами "из 1404 90 000 8, из 4401 39 000 0, из 4401 40 900 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4406 10 000 0 ТН ВЭД ЕАЭС в графе второй код "4406 10 000 0" заменить кодами "4406 11 000 0, 4406 12 000 0";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II: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2309 90 950 0 и 2309 90 990 0 ТН ВЭД ЕАЭС в графе второй слова "из 2309 90 950 0, из 2309 90 990 0" заменить словами "из 2309 90 960 1, из 2309 90 960 9";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2309 90 990 0 ТН ВЭД ЕАЭС в графе второй код "2309 90 990 0" заменить словами "из 2309 90 960 9".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101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союза", но не ранее чем по истечении 30 календарных дней с даты официального опубликования настоящего Решения.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 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