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08d3" w14:textId="4d40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создания евразийской сети промышленной кооперации и субконтрактации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декабря 2016 года №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актов и мероприятий по реализации Основных направлений промышленного сотрудничества в рамках Евразийского экономического союза, утвержденного Решением Совета Евразийской экономической комиссии от 17 марта 2016 г. № 17, Совет Евразийской экономической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евразийской сети промышленной кооперации и субконтрактации.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0"/>
        <w:gridCol w:w="2700"/>
        <w:gridCol w:w="2700"/>
        <w:gridCol w:w="2700"/>
        <w:gridCol w:w="2700"/>
      </w:tblGrid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2016 г. № 143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</w:t>
      </w:r>
      <w:r>
        <w:br/>
      </w:r>
      <w:r>
        <w:rPr>
          <w:rFonts w:ascii="Times New Roman"/>
          <w:b/>
          <w:i w:val="false"/>
          <w:color w:val="000000"/>
        </w:rPr>
        <w:t>
создания евразийской сети промышленной кооперации</w:t>
      </w:r>
      <w:r>
        <w:br/>
      </w:r>
      <w:r>
        <w:rPr>
          <w:rFonts w:ascii="Times New Roman"/>
          <w:b/>
          <w:i w:val="false"/>
          <w:color w:val="000000"/>
        </w:rPr>
        <w:t>
и субконтрактации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разработана в целях реализации подпункта 4.1.1 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9, и пункта 2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актов и мероприятий по реализации Основных направлений промышленного сотрудничества в рамках Евразийского экономического союза, утвержденного Решением Совета Евразийской экономической комиссии от 17 марта 2016 г.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направлена на организацию наиболее эффективных форм промышленного сотрудничества производителей промышленной продукции государств – членов Евразийского экономического союза (далее соответственно – государства-члены, Союз), которые позволят достичь высокой эффективности производства, обеспечить конкурентоспособность промышленной продукции, сформировать сервисную промышленную среду, заложить основы цифровой трансформации промышленности, и определяет цели, задачи, порядок формирования и финансирования евразийской сети промышленной кооперации и субконтрактации (далее – евразийская сеть субконтрактации).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Концепции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«аутсорсинг» – передача одним юридическим лицом (контрактором) другому юридическому лицу (субконтрактору) работ или услуг и принятие их к выполнению этим другим юридическим лицом (субконтрактором) на основании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«биржа субконтрактов» – организационно оформленное мероприятие, обеспечивающее возможность прямых переговоров контракторов с субконтракторами по вопросам субконтрактации;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«евразийская сеть субконтрактации» – сетевая структура, объединяющая Евразийскую экономическую комиссию, уполномоченные органы, центры субконтрактации, контракторов, субконтракторов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«единая система классификации продукции» – правила и классификаторы (стандарты) продукции, входящие в состав единой системы нормативно-справочной информации Союза, которые государства-члены совместно разрабатывают при координации Евразийской экономической комиссии и используют в целях формирования и обеспечения функционирования евразийской сети субконтрактации;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«единый реестр промышленных предприятий (контракторов и субконтракторов)» – общий информационный ресурс, содержащий сведения о промышленных предприятиях (контракторах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и субконтракторах) государств-членов, связанных работах и услугах, предлагаемых в рамках аутсорсинга, формируемый с использованием средств интегрированной информационной системы Союза и создаваемый на основе информационного взаимодействия между уполномоченными органами государств-членов и Евразийской экономической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«контрактор» – юридическое лицо, заинтересованное в выполнении субконтрактором работ или оказании им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«национальные части (базы данных) единого реестра промышленных предприятий (контракторов и субконтракторов)» – национальные базы данных государств-членов, содержащие сведения о промышленных предприятиях (контракторах и субконтракторах), работах и услугах, предлагаемых в рамках аутсорсинга;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«субконтрактация» – одна из форм производственного (промышленного) аутсорсинга, применяемая промышленными предприятиями для оптимизации производственной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«субконтрактинговая история» – информация о заключенных и исполненных договорах аутсорсинга и субконтрактации, формируемая с согласия контракторов и субконтракторов;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«субконтрактор» – юридическое лицо, заинтересованное в выполнении работ или оказании услуг по заказу контрактора;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«уполномоченный орган государства-члена» – орган государственной власти или организация, уполномоченные государством-членом на создание центров субконтрактации и координацию их деятельности в этом государстве-члене;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«центр субконтрактации» – национальное инфраструктурное подразделение евразийской сети субконтрактации, осуществляющее консультативное и организационное сопровождение процесса взаимодействия контракторов и субконтракторов в государствах-членах.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Цели и задачи евразийской сети субконтрактации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евразийской сети субконтрактации является реализация потенциала эффективного и взаимовыгодного взаимодействия государств-членов для обеспечения ускорения и устойчивости промышленного развития, повышения конкурентоспособности и инновационной активности промышленности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евразийской сети субконтрактации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процессов производства и существенное повышение конкурентоспособности промышленных предприятий, отраслей промышленности государств-членов, а также углубление межотраслевой кооперации;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непроизводительных издержек на содержание недозагруженных производственных мощностей и концентрация усилий на технологическом перевооружении, обновлении модельного ряда выпускаемой промышленной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освободившихся в результате оптимизации процессов производства организационных, финансовых и кадровых ресурсов для проведения технологической модернизации и развития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издержек предприятий за счет аутсорсинга сервисного обслуживания выпускаемой промышленной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доступного информационного ресурса для промышленной кооперации и субконтрактации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промышленной кооперации путем вовлечения в производственный процесс большего числа предприятий промышленности государств-членов в рамках функционирования евразийской сети субконтрактации;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развития межгосударственных кооперационных связей и интегрирование малых и средних промышленных предприятий государств-членов в мировую экономическую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объединение потенциалов национальных сетей субконтрактации для реализации совместных проектов межгосударственной интеграции крупных промышленных предприятий с субъектами малого и среднего бизнеса.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Порядок формирования евразийской сети субконтрактации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евразийской сети субконтрактации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центры субконтрактации;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контракторы и субконтракторы.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формирования евразийской сети субконтрактации в целях развития промышленной кооперации и субконтрактации государств-членов Комиссией формируется и ведется единый реестр промышленных предприятий (контракторов и субконтракторов) (далее – единый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реестр формируется и ведется на основе сведений из национальных частей единого реестра, представляемых в электронном виде уполномоченными органами государств-членов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единого реестра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Комиссией от уполномоченных органов государств-членов актуальных сведений о промышленных предприятиях (контракторах и субконтракторах) государств-членов, связанных работах и услугах, предлагаемых в рамках аутсорсинга, включенных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национальную часть единого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Комиссией сведений, представленных уполномоченными органами государств-членов,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опубликование Комиссией сведений, содержащихся в едином реестре, на информационном портале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обеспечивают достоверность сведений, представляемых для включения (актуализации) в единый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на этапе создания евразийской сети субконтрактации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актов, устанавливающих порядок формирования и ведения единого реестра, единой системы классификации продукции, а также субконтрактинговой истории;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индикаторов и показателей результативности и эффективности функционирования евразийской сети субконтрактации.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целях функционирования евразийской сети субконтрактации: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 уполномоченным органам государств-членов к единому реестру;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вовлечении большего числа промышленных предприятий государств-членов в систему евразийской сети субконтрактации;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дальнейшего развития евразийской сети субконтрактации;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единых цифровых стандартов разработки и передачи технологической документации в евразийской сети субконтрактации;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регламент, процедуры взаимодействия центров субконтрактации и типовые требования к ведению национальных частей (баз данных) единого реестра по согласованию с государствами-членами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и координацию деятельности уполномоченных органов государств-членов, их административную и методическую поддержку.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определяют уполномоченные органы, ответственные за создание и координацию деятельности центров субконтрактации и обеспечивающие: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национальных частей (баз данных) единого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уполномоченными органами государств-членов и Комиссией в рамках общего процесса формирования и ведения единого реестра с использованием интегрированной информационной системы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субконтрактации и координирование их работы на национальном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координирование деятельности на национальном уровне бирж субконтрактов и проведение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методических материалов, разрабатываемых на основании рекомендаций Комиссии с учетом особенностей законодательства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контракторов и субконтракторов в национальной части (базе данных) единого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 центров субконтрактации к сведениям из единого реестра в целях обмена информацией по вопросам аутсорсинга;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организационно-методическую поддержку центров субконтрактации;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(при необходимости) предложений по унификации норм, стандартов, регламентов и нормативно-технических документов, регламентирующих требования к производству промышленной продукции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Центры субконтрактации участвуют в формировании национальной части (базы данных) единого реестра и осуществляют предоставление промышленным предприятиям следующих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партнеров по промышленной кооперации, привлечение и размещение заказов в евразийской сети субконтрактации, поиск и квалификационный отбор партнеров по промышленной кооперации;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маркетинговых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сбор, анализ, хранение и распространение информации о производственных мощностях и производственных возможностях промышленных предприятий государств-членов, производственных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контракторов и субконтракторов по вопросам аутсорсинга, а также по формам и механизмам государственной поддержки малых и средних промышленных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национальными объединениями предпринимателей и торгово-промышленными палатами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схем промышленной кооперации и субконтрактации, включая примерные формы договоров, схемы организации поставок продукции (работ, услуг), оптимальные варианты оплаты и т.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более эффективного функционирования евразийской сети субконтрактации по решению государств-членов и Комиссии механизмы реализации задач, указанных в 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Концепции, могут корректироваться.</w:t>
      </w:r>
    </w:p>
    <w:bookmarkEnd w:id="8"/>
    <w:bookmarkStart w:name="z8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Информационное взаимодействие участников евразийской сети</w:t>
      </w:r>
      <w:r>
        <w:br/>
      </w:r>
      <w:r>
        <w:rPr>
          <w:rFonts w:ascii="Times New Roman"/>
          <w:b/>
          <w:i w:val="false"/>
          <w:color w:val="000000"/>
        </w:rPr>
        <w:t>
субконтрактации</w:t>
      </w:r>
    </w:p>
    <w:bookmarkEnd w:id="9"/>
    <w:bookmarkStart w:name="z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центров субконтрактации в евразийской сети субконтрактации осуществляется с использованием средств интегрированной информационной системы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единого реестра способствует поиску партнеров в целях реализации аутсорсинга.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реестр содержит следующие сведения о контракторах и субконтракторах, а также связанных работах и услугах, предлагаемых в рамках аутсорсинга: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в соответствии с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потенциал;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детализированные (технические и технологические) требования к заказу на аутсорсинг.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партнеров в целях реализации аутсорсинга осуществляется в соответствии с единой системой классификации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реестр размещается на информационном портале Союза. </w:t>
      </w:r>
    </w:p>
    <w:bookmarkEnd w:id="10"/>
    <w:bookmarkStart w:name="z9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Порядок финансирования евразийской сети субконтрактации</w:t>
      </w:r>
    </w:p>
    <w:bookmarkEnd w:id="11"/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 по созданию, развитию и обеспечению функционирования единого реестра осуществляется за счет средств бюджета Союза, предусмотренных для финансирования работ по созданию, развитию и обеспечению функционирования интегрированной информационной системы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работ по созданию, развитию и обеспечению функционирования национальных частей (баз данных) единого реестра осуществляется за счет средств бюджетов государств-членов, предусмотренных на обеспечение деятельности уполномоченных органов государств-членов, а также за счет внебюджетных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центров субконтрактации осуществляется за счет средств бюджетов государств-членов, предусмотренных на обеспечение деятельности уполномоченных органов государств-членов, и средств бюджетов всех уровней, предусмотренных на поддержку субъектов малого и среднего бизнеса, а также за счет внебюджетных средств.</w:t>
      </w:r>
    </w:p>
    <w:bookmarkEnd w:id="12"/>
    <w:bookmarkStart w:name="z1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Регулирование деятельности евразийской сети субконтрактации</w:t>
      </w:r>
    </w:p>
    <w:bookmarkEnd w:id="13"/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являясь координирующим органом евразийской сети субконтрактации, обеспечивающим взаимодействие и координацию деятельности уполномоченных органов государств-членов,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функционирования центров субконтрактации с помощью интегрированной информационной системы Союза, по результатам которого проводит оценку эффективности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и распространение лучшей практики по обеспечению функционирования центров субконтрактации;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круглых столов, совещаний, видеоконференций по актуальным вопросам промышленной кооперации и субконтрактации;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механизмов интеграции с международными сетями промышленной кооперации.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