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360e" w14:textId="8ca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триггерных защитных мер и двусторонних защитных мер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2.10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триггерных защитных мер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двусторонних защитных мер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пошлины, устанавливаемые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триггерных защитных мер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утвержденным настоящим Решением, взимаются в порядке, предусмотренном 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(Таможенным кодексом Евразийского экономического союза – после его вступления в силу) для взимания ввозных таможенных пошлин, и подлежат зачислению и распределению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пошлины, устанавливаемые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двусторонних защитных мер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утвержденным настоящим Решением, взимаются в порядке, предусмотренном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(Таможенным кодексом Евразийского экономического союза – после его вступления в силу) для взимания специальных, антидемпинговых, компенсационных пошлин,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Договора о Евразийском экономическом союзе от 29 мая 2014 года и подлежат зачислению и распределению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 от 29 мая 2014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но не ранее чем по истечении 30 календарных дней с даты официального опубликования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применения триггерных защитных мер в рамках Соглашения</w:t>
      </w:r>
      <w:r>
        <w:br/>
      </w:r>
      <w:r>
        <w:rPr>
          <w:rFonts w:ascii="Times New Roman"/>
          <w:b/>
          <w:i w:val="false"/>
          <w:color w:val="000000"/>
        </w:rPr>
        <w:t>о свободной торговле между Евразийским экономическим союзом</w:t>
      </w:r>
      <w:r>
        <w:br/>
      </w:r>
      <w:r>
        <w:rPr>
          <w:rFonts w:ascii="Times New Roman"/>
          <w:b/>
          <w:i w:val="false"/>
          <w:color w:val="000000"/>
        </w:rPr>
        <w:t xml:space="preserve">и его государствами-членами, с одной стороны,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и Социалистической Республикой Вьетнам, с другой стороны, </w:t>
      </w:r>
      <w:r>
        <w:br/>
      </w:r>
      <w:r>
        <w:rPr>
          <w:rFonts w:ascii="Times New Roman"/>
          <w:b/>
          <w:i w:val="false"/>
          <w:color w:val="000000"/>
        </w:rPr>
        <w:t>от 29 мая 2015 года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устанавливает процедуру применения триггерных защитных мер в отношении товаров, происходящих из Социалистической Республики Вьетнам и ввозимых на таможенную территорию Евразийского экономического союза (далее – Союз),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2.10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Триггерная защитная мера применяется по решению Евразийской экономической комиссии (далее – Комиссия) в отношении указанных в приложении № 2 к Соглашению товаров, происходящих из Социалистической Республики Вьетнам и ввозимых на таможенную территорию Союза, если объем импорта таких товаров в течение календарного года превышает определенный для этого года триггерный уровень, предусмотренный приложением № 2 к Соглашению (далее – триггерный уровень).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Триггерная защитная мера в отношении товаров, указанных в пункте 2 настоящего Порядка, применяется в форме ввозной таможенной пошлины, вид и размер ставки которой соответствуют виду и размеру ставки ввозной таможенной пошлины Единого таможенного тарифа Евразийского экономического союза, применяемой в отношении таких товаров на дату вступления в силу решения о применении триггерной защитной меры.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Мониторинг объемов импорта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защиты внутреннего рынка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ответственный департамент) ежемесячно проводит мониторинг объемов импорта товаров, указанных в пункте 2 настоящего Порядка, на таможенную территорию Союза, включающий в себя сбор и анализ статистических данных о таком импорте на основе данных таможенной статистики государств – членов Союза.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Ответственный департамент обеспечивает размещение ежемесячно на официальном сайте Союза в информационно-телекоммуникационной сети "Интернет" данных (по месяцам) об объемах импорта товаров, указанных в пункте 2 настоящего Решения,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Процедура рассмотрения вопроса о введении</w:t>
      </w:r>
      <w:r>
        <w:br/>
      </w:r>
      <w:r>
        <w:rPr>
          <w:rFonts w:ascii="Times New Roman"/>
          <w:b/>
          <w:i w:val="false"/>
          <w:color w:val="000000"/>
        </w:rPr>
        <w:t>триггерной защитной меры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факта, что объем импорта товаров, указанных в пункте 2 настоящего Решения, превышает 65 процентов от соответствующего триггерного уровня, ответственный департамент выносит для рассмотрения на очередном заседании Консультативного комитета по торговле (далее – Консультативный комитет) вопрос о введении триггерной защитной меры.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департамент в установленном порядке обеспечивает подготовку материалов, представляемых для рассмотрения вопроса о введении триггерной защитной меры на заседании Консультативного комитета.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рекомендации Консультативного комитета вопрос о введении триггерной защитной меры выносится на рассмотрение Комиссии в установленном порядке.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 действия триггерной защитной меры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триггерной защитной меры составляет 6 месяцев с даты ее введения, за исключением случаев, предусмотренных пунктами 10 и 11 настоящего Порядка.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на дату вступления в силу решения о применении триггерной защитной меры установлено, что объем импорта товаров превышает 150 процентов от соответствующего триггерного уровня, Комиссия продлевает срок действия триггерной защитной меры, указанный в пункте 9 настоящего Порядка, на 3 месяца. Ответственный департамент выносит вопрос о продлении срока действия триггерной защитной меры на рассмотрение Комиссии без рассмотрения этого вопроса Консультативным комитетом.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на дату рассмотрения Комиссией вопроса о применении триггерной защитной меры установлено, что объем импорта товаров превышает 150 процентов от соответствующего триггерного уровня, срок действия этой меры составляет 9 месяцев.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Уведомления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департамент обеспечивает направление уполномоченному органу Социалистической Республики Вьетнам уведомлений: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 установлении факта превышения объема импорта товаров над триггерным уровнем – не позднее 5 рабочих дней с даты опубликования на официальном сайте Союза в информационно-телекоммуникационной сети "Интернет"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данных, свидетельствующих о факте превышения объема импорта товаров над триггерным уровнем;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намерении применить триггерную защитную меру – с даты принятия Консультативным комитетом рекомендации о вынесении вопроса о введении триггерной защитной меры на рассмотрение Комиссии, но не позднее чем за 20 календарных дней до даты принятия Комиссией решения о применении триггерной защитной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принятии решения о применении триггерной защитной меры – не позднее 3 календарных дней с даты принятия Комиссией такого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 неприменении меры – не позднее 3 календарных дней с даты заседания Комиссии, если по итогам этого заседания не было принято решение о применении триггерной защитной меры.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применения триггерных защитных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Соглашения о свободной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Социалистической Республикой Вьетнам,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стороны,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объемах импорта товаров, указанных в приложении</w:t>
      </w:r>
      <w:r>
        <w:br/>
      </w:r>
      <w:r>
        <w:rPr>
          <w:rFonts w:ascii="Times New Roman"/>
          <w:b/>
          <w:i w:val="false"/>
          <w:color w:val="000000"/>
        </w:rPr>
        <w:t>№ 2 к Соглашению о свободной торговле между Евразийским</w:t>
      </w:r>
      <w:r>
        <w:br/>
      </w:r>
      <w:r>
        <w:rPr>
          <w:rFonts w:ascii="Times New Roman"/>
          <w:b/>
          <w:i w:val="false"/>
          <w:color w:val="000000"/>
        </w:rPr>
        <w:t>экономическим союзом и его государствами-членами, с одной</w:t>
      </w:r>
      <w:r>
        <w:br/>
      </w:r>
      <w:r>
        <w:rPr>
          <w:rFonts w:ascii="Times New Roman"/>
          <w:b/>
          <w:i w:val="false"/>
          <w:color w:val="000000"/>
        </w:rPr>
        <w:t>стороны, и Социалистической Республикой Вьетнам, с другой</w:t>
      </w:r>
      <w:r>
        <w:br/>
      </w:r>
      <w:r>
        <w:rPr>
          <w:rFonts w:ascii="Times New Roman"/>
          <w:b/>
          <w:i w:val="false"/>
          <w:color w:val="000000"/>
        </w:rPr>
        <w:t>стороны, от 29 мая 2015 года, происходящих из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Республики Вьетнам и ввозимых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за _______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68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443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ГС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Триггерный уровень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6101 20 90,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6101 90 80,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6102 20 90,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6102 90 90,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6201 92,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6201 99,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6202 92,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Сорочки, рубашки, блузки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6105, 6106, 6205, 6206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пиджаки, блейзеры, брюки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6103 41,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6103 42,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6103 43,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6103 49,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6104 63,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6204 63,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костюмы, платья, юбки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6104 49,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6107, 6108, 6207, 6208,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изделия, пуловеры, жилеты, кардиганы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6111 20,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6111 30,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6111 90,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резины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6401 10,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6401 92 10,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6401 99 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типа используемой в учреждениях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типа кухонной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типа спальной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прочая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115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применения двусторонних защитных мер в рамках Соглашения о</w:t>
      </w:r>
      <w:r>
        <w:br/>
      </w:r>
      <w:r>
        <w:rPr>
          <w:rFonts w:ascii="Times New Roman"/>
          <w:b/>
          <w:i w:val="false"/>
          <w:color w:val="000000"/>
        </w:rPr>
        <w:t>свободной торговле между Евразийским экономическим союзом и</w:t>
      </w:r>
      <w:r>
        <w:br/>
      </w:r>
      <w:r>
        <w:rPr>
          <w:rFonts w:ascii="Times New Roman"/>
          <w:b/>
          <w:i w:val="false"/>
          <w:color w:val="000000"/>
        </w:rPr>
        <w:t>его государствами-членами, с одной стороны, и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Республикой Вьетнам, с другой стороны, от 29 мая 2015 года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устанавливает процедуру применения двусторонних защитных мер в отношении товаров, происходящих из Социалистической Республикой Вьетнам (Вьетнам) и ввозимых на таможенную территорию Евразийского экономического союза (далее – Союз),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Двусторонняя защитная мера вводится на основании результатов проверки, проводимой Департаментом защиты внутреннего рынка Евразийской экономической комиссии (далее соответственно – ответственный департамент, Комиссия) в целях установления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3.4 Соглашения, в том числе наличия серьезного ущерба отрасли экономики государств –членов Союза (далее – государства-члены) или угрозы его причинения вследствие возросшего импорта на таможенную территорию Союза товаров, происходящих из Вьетнама (далее – проверка),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3.4 Соглашения.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проводится на основании обращения производителей, составляющих отрасль экономики государств-членов, или органа государственной власти государства-члена, уполномоченного на взаимодействие с Комиссией (далее – уполномоченный орган государства-члена), о применении двусторонней защитной меры в отношении импорта товаров, происходящих из Вьетнама (далее – обращение).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отраслью экономики государств-членов понимаются все производители аналогичного или непосредственно конкурирующего товара в государствах-членах либо те из них, доля которых в общем объеме производства в государствах-членах соответственно аналогичного или непосредственно конкурирующего товара составляет существенную часть, но не менее 25 процентов.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Ответственный департамент в соответствии с правом Союза обеспечивает защиту поступившей согласно настоящему Порядку информации, отнесенной законодательством государства-члена к конфиденциальной (включая коммерческую, налоговую тайну и другую конфиденциальную информацию).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в ответственный департамент, рассматривается в качестве конфиденциальной при представлении обоснований, свидетельствующих в том числе о том, что раскрытие такой информации предоставит конкурентное преимущество третьему лицу либо повлечет за собой неблагоприятные последствия для лица, представившего такую информацию, или для лица, от которого им получена такая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департамент обязан не разглашать и не передавать третьим лицам конфиденциальную информацию без письменного согласия лица, представившего такую информацию.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Двусторонняя защитная мера применяется по решению Комиссии в форме ввозной таможенной пошлины, вид и размер ставки которой соответствуют виду и размеру ставки ввозной таможенной пошлины, применяемой в отношении рассматриваемого товара на дату принятия решения о применении двусторонней защитной меры, или виду и размеру ставки ввозной таможенной пошлины на уровне, необходимом для устранения серьезного ущерба отрасли экономики государств-членов или угрозы его причинения, но не превышающем размер базовой ставки, определенной приложением № 1 к Соглашению.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подачи обращения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Обращение направляется ответственному департаменту и должно содержать следующую информацию: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производства на территории Союза товара, в отношении которого предлагается применить двустороннюю защитную меру, в том числе сведения об общих объемах производства такого товара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импортируемого на таможенную территорию Союза товара, в отношении которого предлагается применить двустороннюю защитную меру;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изменении объема импорта, в том числе из Вьетнама, на таможенную территорию Союза товара, в отношении которого предлагается применить двустороннюю защитную меру;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 наличия серьезного ущерба отрасли экономики государств-членов или угрозы его причинения с учетом положений пункта 10 настоящего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 наличия причинно-следственной связи между возросшим импортом товара, в отношении которого предлагается применить двустороннюю защитную меру, и серьезным ущербом отрасли экономики государств-членов или угрозой его причинения.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обращение подается уполномоченным органом государства-члена, указанные сведения представляются только по данному государству-члену.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Содержащиеся в обращении сведения сопровождаются ссылкой на источник их получения.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Обращение с приложением его неконфиденциальной версии представляется в ответственный департамент на русском языке, при этом оригиналы документов, составленных на иностранном языке, сопровождаются переводом на русский язык.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Обращение подлежит регистрации в день его поступления в ответственный департамент.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обращение подается уполномоченным органом государства-члена, ответственный департамент в течение 5 рабочих дней с даты его получения направляет запросы о представлении указанных в пункте 6 настоящего Порядка сведений в уполномоченные органы других государств-членов. Уполномоченные органы государств-членов в течение 30 календарных дней со дня направления запроса представляют ответ. В случае непредставления уполномоченным органом одного из государств-членов сведений в указанный срок проверка проводится на основании имеющихся сведений, если они представлены уполномоченными органами государств-членов, на долю производителей которых приходится не менее 25 процентов от общего объема производства товара на территории Союза.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Процедура проведения проверки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департамент вправе запросить у производителей, составляющих отрасль экономики государств-членов, и уполномоченных органов государств-членов дополнительные сведения в целях осуществления проверки, а также проводить с ними консультации.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проверки ответственный департамент готовит заключение об установлении наличия или отсутствия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и не позднее 60 календарных дней с даты регистрации обращения производителей, составляющих отрасль экономики государств-членов, или с даты получения запрошенных в соответствии с пунктом 10 настоящего Порядка сведений от уполномоченных органов государств-членов: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 наличия указанных оснований – выносит для рассмотрения на очередном заседании Консультативного комитета по торговле (далее – Консультативный комитет) вопрос о введении двусторонней защитной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отсутствия указанных оснований – отклоняет обращение и уведомляет об этом заявителя.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Компенсация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5 рабочих дней с даты регистрации обращения ответственный департамент уведомляет (в письменной форме) Департамент торговой политики Комиссии и уполномоченные органы государств-членов о поступлении обращения.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30 календарных дней с даты регистрации обращения производителей, составляющих отрасль экономики государств-членов, или получения запрошенных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сведений от уполномоченных органов государств-членов ответственный департамент направляет Департаменту торговой политики Комиссии предварительные результаты проверки и в случае, если по результатам проверки установлено наличие оснований для введения двусторонней защитной меры, – информацию о предполагаемой к введению двусторонней защитной мере.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торговой политики Комиссии не позднее 25 календарных дней с даты получения информации о предполагаемой к введению двусторонней защитной мере готовит и представляет в ответственный департамент проект предложения по компенсации,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3.4 Соглашения.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Процедура принятия решения о применении</w:t>
      </w:r>
      <w:r>
        <w:br/>
      </w:r>
      <w:r>
        <w:rPr>
          <w:rFonts w:ascii="Times New Roman"/>
          <w:b/>
          <w:i w:val="false"/>
          <w:color w:val="000000"/>
        </w:rPr>
        <w:t>двусторонней защитной меры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Ответственный департамент в установленном порядке и в срок, указанный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обеспечивает подготовку материалов, представляемых для рассмотрения вопроса о введении двусторонней защитной меры на заседании Консультативного комитета и содержащих в том числе заключение о наличии оснований для введения такой меры и проект предложения по компенсации.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проверки в течение срока, указанного в абзаце первом пункта 12 настоящего Порядка, Консультативным комитетом могут быть рассмотрены предварительные результаты проверки и проект предложения по компенсации.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одобрения Консультативным комитетом вопроса о введении двусторонней защитной меры, в том числе предложения по компенсации, Департамент торговой политики Комиссии совместно с ответственным департаментом обеспечивают выполнение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3.4 Соглашения, в соответствии с абзацами вторым и третьим настоящего пункта.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рабочих дней с даты заседания Консультативного комитета ответственный департамент направляет уполномоченному органу Вьетнама уведомление о намерении ввести двустороннюю защитную меру в соответствии с пунктом 3 статьи 3.4 Соглашения и предложение по компенсации. Указанное уведомление также публикуется на официальном сайте Союза в информационно-телекоммуникационной сети "Интернет" и направляется в совместный комитет,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Вьетнама или государств-членов могут проводиться консультации с Вьетнамом по вопросу предоставления компенсации.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изменения предложения по компенсации либо недостижения договоренностей с Вьетнамом о предоставлении компенсации вопрос о введении двусторонней защитной меры может быть повторно рассмотрен на заседании Консультативного комитета.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департамент актуализирует материалы, представляемые для рассмотрения вопроса о применении двусторонней защитной меры на заседании Комиссии, по итогам повторного рассмотрения этого вопроса на заседании Консультативного комитета.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Вопрос о применении двусторонней защитной меры рассматривается на заседании Комиссии не ранее чем через 30 календарных дней с даты направления уведомления о намерении применить двустороннюю защитную меру, предусмотренного абзацем вторым пункта 17 настоящего Порядка.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департамент направляет уполномоченному органу Вьетнама уведомление о принятии Комиссией решения о применении двусторонней защитной меры не позднее 3 рабочих дней с даты официального опубликования такого решения.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Срок действия двусторонней защитной меры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отношении товара, для которого таможенная пошлина достигает уровня окончательного снижения в течение 3 лет с даты вступления в силу Соглашения, двусторонняя защитная мера может быть применена на срок, не превышающий 2 лет. Двусторонняя защитная мера не может быть применена повторно в отношении одного и того же товара в течение 1 года с даты истечения срока действия предыдущей двусторонней защитной меры.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товара, для которого таможенная пошлина достигает уровня окончательного снижения по истечении 3 лет с даты вступления в силу Соглашения, двусторонняя защитная мера может быть применена на срок, не превышающий 2 лет. Срок действия двусторонней защитной меры может быть продлен не более чем на 1 год при наличии доказательств того, что это необходимо для устранения или предотвращения серьезного ущерба отрасли экономики государств-членов или угрозы его причинения и что такая отрасль адаптируется. Двусторонняя защитная мера не применяется повторно в отношении одного и того же товара в течение срока, равного сроку, в течение которого предыдущая двусторонняя защитная мера была применена.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Двусторонняя защитная мера не может быть применена в отношении одного и того же товара более 2 раз.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