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1086" w14:textId="86c1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формирования и ведения реестра фармацевтических инспекторов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90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Соглашения о единых принципах и правилах обращения лекарственных средств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фармацевтических инспекторов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90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реестра фармацевтических инспекторов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реестра фармацевтических инспекторов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«реестр» – общий информационный ресурс, содержащий сведения о фармацевтических инспекторах государств – членов Евразийского экономического союза, формируемый с использованием интегрированной информационной системы Евразийского экономического союза на основе информационного взаимодействия государств – членов Евразийского экономического союза и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«фармацевтический инспектор» – лицо, которое уполномочено на проведение фармацевтической инспекции и включенное в реестр фармацевтических инспекторов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формирования и ведения реестра являются учет и систематизация сведений о фармацевтических инспекторах.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Реестр формируется и ведется Евразийской экономической комиссией (далее – Комиссия) на основе сведений, представляемых в электронном виде в Комиссию уполномоченными органами государств – членов Евразийского экономического союза в сфере обращения лекарственных средств (фармацевтическими инспекторатами) (далее соответственно – государства-члены, Союз, уполномоченные органы (фармацевтические инспектораты)).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взаимодействие между уполномоченными органами (фармацевтическими инспекторатами) и Комиссией в процессе формирования и ведения реестра осуществляется путем реализации общего процесса в рамках Союза средствами интегрированной информационной системы Союза (далее – интегрированная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реестра включают в себя получение Комиссией от уполномоченных органов (фармацевтических инспекторатов) актуальных сведений о фармацевтических инспекторах, хранение, опубликование сведений реестра на информационном портале Союза в информационно-телекоммуникационной сети «Интернет», а также предоставление доступа к сведениям реестра заинтересованным уполномоченным органам (фармацевтическим инспекторатам) с использованием средств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(фармацевтические инспектораты) несут ответственность за достоверность сведений о фармацевтических инспекторах, представляемых для внесения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реестра осуществляется на русском языке.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Состав сведений, содержащихся в реестре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Реестр содержит следующие подлежащие опубликованию сведения о фармацевтическом инспекторе: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государства-члена, включившего сведения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фамилия, имя, отчество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контактные сведения: номер телефона и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 наличии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наименование специальности в соответствии с дипломом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об ученой степени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 месте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наименования юридического лица с указанием организационно-правовой формы и уникального идентификатора юридического лица в реестре юридических лиц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(адрес)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сведения: номера телефона и факса, адрес электронной почты (при наличии)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дата начала осуществления деятельности, связанной с проведением фармацевтических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дата окончания осуществления деятельности, связанной с проведением фармацевтических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Реестр содержит следующие не подлежащие опубликованию сведения о фармацевтическом инспекторе, доступ к которым предоставляется только уполномоченным органам (фармацевтическим инспекторатам):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 высшем профессиональном образовании: 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дополнительном образовании: наименование учебного учреждения, даты начала и окончания обучения, наименование специальности в 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указание наименований надлежащих фармацевтических практик, на соответствие которым фармацевтический инспектор уполномочен проводить инспектирование;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 трудовой деятельности по последней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увольнения;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стаж работы в области оценки организаций в сфере обращения лекарственных средств (в том числе организаций здравоохранения) в целях определения их соответствия требованиям надлежащих фармацевтических практик.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ведения реестра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уполномоченным органом (фармацевтическим инспекторатом) решения о назначении лица фармацевтическим инспектором сведения о таком лице передаются уполномоченным органом (фармацевтическим инспекторатом) в Комиссию для включения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подлежащих включению в реестр сведений о фармацевтическом инспекторе они передаются в Комиссию уполномоченным органом (фармацевтическим инспекторатом), принявшим решение о включении сведений о фармацевтическом инспекторе в реестр, с использованием средств интегрированной системы с целью актуализации реестра. При этом сведения, утратившие актуальность, подлежат архивному хранению с обеспечением для уполномоченных органов (фармацевтических инспекторатов) доступа к ним в течение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о прекращении деятельности фармацевтическим инспектором передаются уполномоченным органом (фармацевтическим инспекторатом) в Комиссию для исключения из реестра и последующего архивного хранения с обеспечением для уполномоченных органов (фармацевтических инспекторатов) доступа к ним в течение 10 лет.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Доступ к сведениям, содержащимся в реестре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Доступ заинтересованных лиц к подлежащим опубликованию сведениям о фармацевтическом инспекторе осуществляется с использованием средств информационного портала Союза в информационно-телекоммуникационной сети «Интернет».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Такой доступ предоставляется безвозмездно в круглосуточном режиме с учетом технологических профилактических перерывов и перерывов на проведение регламентных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Предоставление заинтересованным лицам не подлежащих опубликованию сведений, содержащихся в интегрированной системе, о фармацевтическом инспекторе осуществляется уполномоченным органом (фармацевтическим инспекторатом) в порядке, установленном законодательством государства-члена, в том числе в сфере защиты персональных данных и конфиденциальной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рамках формирования и ведения реестра Комиссией обеспечивается защита не подлежащих опубликованию сведений о фармацевтическом инспекторе от несанкционированного доступа.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