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4dca" w14:textId="ffd4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союза, Единый таможенный тариф Евразийского экономического союза в отношении отдельных видов авиационных двигателей, а также в некоторые решения Высшего Евразийского экономического совета и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августа 2016 года № 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8407 10 000 8 ТН ВЭД ЕАЭС заменить позициями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"8407 10 000 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со взлетной мощностью не более 200 кВт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8407 10 000 7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8407 10 000 8 ТН ВЭД ЕАЭС заменить позициями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"8407 10 000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со взлетной мощностью не более 200 кВт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8407 10 000 7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сноской шестой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"****** Ставка ввозной таможенной пошлины применяется с 1 января 2018 г.".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опубликования, но не ранее 2 сентября 2016 г.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г. № 63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г. № 63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г. № 63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