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edd6" w14:textId="875e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26.08.2016 -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технический регламент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колесных транспортных средств» (ТР ТС 018/2011), принятый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подпункт 15.1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приложения № 3 к указанному техническому регламенту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«15.1. Выпускаемые в обращение на территории Евразийского экономического союза транспортные средства, предназначенные для лиц с ограниченными физическими возможностями, имеют антиблокировочную тормозную систему и адаптированные органы 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подпункт 10.1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«10.1. Выполняются требования подпунктов 15.2 – 15.7 пункта 15 приложения № 3 к настоящему техническому регламенту. Допускается переоборудование находящихся в эксплуатации транспортных средств, не оснащенных антиблокировочной тормозной системой.».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 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