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e022" w14:textId="860e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12 февраля 2016 г.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Сайт Евразийской экономической комиссии, www.eurasiancommission.org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6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12 февраля 2016 г. № 1 "Об утверждении перечня, штатной численности департаментов Евразийской экономической комиссии и распределении их между членами Коллегии Евразийской экономической комиссии"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февраля 2016 г. № 1 "Об утверждении перечня, штатной численности департаментов Евразийской экономической комиссии и распределении их между членами Коллегии Евразийской экономической комиссии" изменения согласно приложению.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Настоящее Решение вступает в силу с 1 августа 2016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  <w:bookmarkEnd w:id="3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 Габриелян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 Сагинтаев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 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г. № 45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Совета Евразийской экономической комиссии от 12 февраля 2016 г. № 1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Пункт 10 перечня департаментов Евразийской экономической комиссии, утвержденного указанным Решением,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"10. Департамент трудовой миграции и социальной защиты.".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Штатную численность департаментов Евразийской экономической комиссии, утвержденную указанным Решением, изложить в следующей редакции: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г.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Совета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мая 2016 г. № 45)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ШТАТНАЯ ЧИСЛЕННОСТЬ</w:t>
      </w:r>
      <w:r>
        <w:br/>
      </w:r>
      <w:r>
        <w:rPr>
          <w:rFonts w:ascii="Times New Roman"/>
          <w:b/>
          <w:i w:val="false"/>
          <w:color w:val="000000"/>
        </w:rPr>
        <w:t>департаментов Евразийской экономической комиссии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7"/>
        <w:gridCol w:w="5213"/>
      </w:tblGrid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и члены Коллегии</w:t>
            </w:r>
          </w:p>
          <w:bookmarkEnd w:id="11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 Председателя Коллегии</w:t>
            </w:r>
          </w:p>
          <w:bookmarkEnd w:id="12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 члена Коллегии (Министра) по интеграции и макроэкономике</w:t>
            </w:r>
          </w:p>
          <w:bookmarkEnd w:id="13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 члена Коллегии (Министра) по экономике и финансовой политике</w:t>
            </w:r>
          </w:p>
          <w:bookmarkEnd w:id="14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 члена Коллегии (Министра) по промышленности и агропромышленному комплексу</w:t>
            </w:r>
          </w:p>
          <w:bookmarkEnd w:id="15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 члена Коллегии (Министра) по торговле</w:t>
            </w:r>
          </w:p>
          <w:bookmarkEnd w:id="16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 члена Коллегии (Министра) по техническому регулированию</w:t>
            </w:r>
          </w:p>
          <w:bookmarkEnd w:id="17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 члена Коллегии (Министра) по таможенному сотрудничеству</w:t>
            </w:r>
          </w:p>
          <w:bookmarkEnd w:id="18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 члена Коллегии (Министра) по энергетике и инфраструктуре</w:t>
            </w:r>
          </w:p>
          <w:bookmarkEnd w:id="19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 члена Коллегии (Министра) по конкуренции и антимонопольному регулированию</w:t>
            </w:r>
          </w:p>
          <w:bookmarkEnd w:id="20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 члена Коллегии (Министра) по внутренним рынкам, информатизации, информационно-коммуникационным технологиям</w:t>
            </w:r>
          </w:p>
          <w:bookmarkEnd w:id="21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протокола и организационного обеспечения</w:t>
            </w:r>
          </w:p>
          <w:bookmarkEnd w:id="22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</w:t>
            </w:r>
          </w:p>
          <w:bookmarkEnd w:id="23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</w:t>
            </w:r>
          </w:p>
          <w:bookmarkEnd w:id="24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делами</w:t>
            </w:r>
          </w:p>
          <w:bookmarkEnd w:id="25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интеграции</w:t>
            </w:r>
          </w:p>
          <w:bookmarkEnd w:id="26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макроэкономической политики</w:t>
            </w:r>
          </w:p>
          <w:bookmarkEnd w:id="27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</w:t>
            </w:r>
          </w:p>
          <w:bookmarkEnd w:id="28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финансовой политики</w:t>
            </w:r>
          </w:p>
          <w:bookmarkEnd w:id="29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предпринимательской деятельности</w:t>
            </w:r>
          </w:p>
          <w:bookmarkEnd w:id="30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трудовой миграции и социальной защиты</w:t>
            </w:r>
          </w:p>
          <w:bookmarkEnd w:id="31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промышленной политики</w:t>
            </w:r>
          </w:p>
          <w:bookmarkEnd w:id="32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агропромышленной политики</w:t>
            </w:r>
          </w:p>
          <w:bookmarkEnd w:id="33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торговой политики</w:t>
            </w:r>
          </w:p>
          <w:bookmarkEnd w:id="34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таможенно-тарифного и нетарифного регулирования</w:t>
            </w:r>
          </w:p>
          <w:bookmarkEnd w:id="35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защиты внутреннего рынка</w:t>
            </w:r>
          </w:p>
          <w:bookmarkEnd w:id="36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  <w:bookmarkEnd w:id="37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  <w:bookmarkEnd w:id="38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таможенного законодательства и правоприменительной практики</w:t>
            </w:r>
          </w:p>
          <w:bookmarkEnd w:id="39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таможенной инфраструктуры</w:t>
            </w:r>
          </w:p>
          <w:bookmarkEnd w:id="40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транспорта и инфраструктуры</w:t>
            </w:r>
          </w:p>
          <w:bookmarkEnd w:id="41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энергетики</w:t>
            </w:r>
          </w:p>
          <w:bookmarkEnd w:id="42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антимонопольного регулирования</w:t>
            </w:r>
          </w:p>
          <w:bookmarkEnd w:id="43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конкурентной политики и политики в области государственных закупок</w:t>
            </w:r>
          </w:p>
          <w:bookmarkEnd w:id="44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информационных технологий</w:t>
            </w:r>
          </w:p>
          <w:bookmarkEnd w:id="45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функционирования внутренних рынков</w:t>
            </w:r>
          </w:p>
          <w:bookmarkEnd w:id="46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7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1071".</w:t>
            </w:r>
          </w:p>
        </w:tc>
      </w:tr>
    </w:tbl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Абзац шестнадцатый распределения департаментов Евразийской экономической комиссии между членами Коллегии Евразийской экономической комиссии, утвержденного указанным Решением, изложить в следующей редакции: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"Департамент трудовой миграции и социальной защиты.".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