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b1079" w14:textId="95b10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сводной рабочей группы по совершенствованию положений Договора о Евразийском экономическом союзе от 29 мая 2014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Совета Евразийской экономической комиссии от 12 февраля 2016 года № 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Распоряжение вступило в силу 12.02.2016 - сайт Евразийского экономического союза.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Приняв к сведению информацию Коллегии Евразийской экономической комиссии о целесообразности создания сводной рабочей группы по совершенствованию положений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г. (далее – рабочая группа):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Просить государства – члены Евразийского экономического союза в 30-дневный срок представить в Евразийскую экономическую комиссию кандидатуры для включения в состав рабочей группы.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Коллегии Евразийской экономической комиссии создать рабочую группу и утвердить ее состав с учетом предложений государств – членов Евразийского экономического союза.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распоряжение вступает в силу с даты его принятия.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Члены Совета Евразийской экономической комиссии: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Армения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Кыргызской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Габриелян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Матюшевский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Сагинтаев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Панкратов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