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c69" w14:textId="d042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полностью обрушенного длиннозерного риса с отношением длины к ширине, равным 3 или более, а также в некоторые решения Совета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16, следующие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группу 10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перечня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Советом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100630 980 0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перечень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Советом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100630 670 9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1 к данной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100630 980 9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1 к данной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