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1572" w14:textId="4db1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формирования и ведения информационной системы 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года, статьей 9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«О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информационной системы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30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Евразийском экономическом союзе от 29 мая 2014 года и статьей 9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в сфере обращения медицинских изделий (далее – информационная система) предназначена для создания условий по обеспечению обращения в рамках Евразийского экономического союза (далее – Союз) безопасных, качественных и эффективных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является частью интегрированной информационной системы Союза(далее – интегрированная система) и включает в себя следующие информационные ресурсы: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организаций, имеющих право проводить исследования (испытания) медицинских изделий в целях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единая информационная база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Общие информационные ресурсы информационной системы формируются на основе информационного взаимодействия государств–членов Союза и Евразийской экономической комиссии (далее соответственно – государства-члены,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Порядка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«референтное государство» – выбранное заявителем государство-член, уполномоченный орган которого осуществляет регистрацию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государственной власти государства-члена, уполномоченный на осуществление и (или) координацию деятельности в сфере обращения медицинских изделий на территории этого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«экспертная организация» – юридическое лицо государства-члена, которому уполномоченным органом делегированы отдельные функции в сфере обращения медицинских изделий, а также предоставлено право на получение доступа к сведениям, содержащимся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 использованием средств интегрированной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представляет в Комиссию сведения, необходимые для формирования и ведения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поддерживает в актуальном состоянии информацию, переданную им для внесения в общие информационные ресурсы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осуществляет информационное взаимодействие с уполномоченными органами других заинтересованных государств-членов по вопросам осуществления процедур, установленных Правилами регистрации и экспертизы безопасности, качества и эффективности медицинских изделий (далее – Правила регистрации медицинских изделий).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публикацию сведений открытой части информационной системы на информационном портале Союза в информационно-телекоммуникационной сети «Интернет» (далее соответственно – информационный портал Союза, сеть Интернет).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(экспертными организациями), а также между уполномоченными органами (экспертными организациями)и Комиссией в процессе формирования, ведения и использования общих информационных ресурсов осуществляется путем реализации общих процессов 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Технологические документы, регламентирующие информационное взаимодействие, реализуемое в рамках общих процессов средствами интегрированной системы, включая требования к форматам и структурам используемых при таком взаимодействии электронных документов и сведений, разрабатываются и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Доступ к подлежащим опубликованию сведениям общих информационных ресурсов для заинтересованных лиц осуществляется через информационный портал Союза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Интегрированная система для информационного взаимодействия с уполномоченными органами (экспертными организациями)других государств-членов и Комиссией используется уполномоченным органом(экспертной организацией)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и передача информации о фактах и обстоятельствах, создающих угрозу жизни или здоровью людей при применении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выявление в ходе реализации мероприятий по контролю за обращением медицинских изделий и проведения мониторинга безопасности, качества и эффективности медицинских изделий несоответствия медицинских изделий общим требованиям безопасности и эффективности медицинских изделий, необоснованного использования каким-либо производителем или его уполномоченным представителем маркировки медицинского изделия специальным знаком обращения медицинских изделий на рынке Союза, а также выявление фактов обращения на территории государства-члена недоброкачественных, контрафактных или фальсифицированных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реализация мер по приостановлению и (или) запрету применения (изъятию из обращения) медицинского изделия либо мер по уведомлению производителя медицинского изделия или его уполномоченного представителя о необходимости проведения дополнительной экспертизы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возбуждения процедуры отмены действия (аннулирования, отзыва) регистрационного удостоверения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иные случаи, связанные с регулированием обращения медицинских изделий в рамках Союза.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Формирование и ведение единого реестра</w:t>
      </w:r>
      <w:r>
        <w:br/>
      </w:r>
      <w:r>
        <w:rPr>
          <w:rFonts w:ascii="Times New Roman"/>
          <w:b/>
          <w:i w:val="false"/>
          <w:color w:val="000000"/>
        </w:rPr>
        <w:t>
медицинских изделий, зарегистрированных в рамках Союза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реестр медицинских изделий, зарегистрированных в рамках Союза (далее в настоящем разделе и разделе III – единый реестр), содержит сведения о медицинских изделиях, находящихся в обращении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Формирование и ведение единого реестра осуществляются Комиссией на основе сведений, представляемых уполномоченными органами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Единый реестр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наименования модификаций медицинского изделия(при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наименования комплектующих к медицинскому изделию(при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наименования принадлежностей к медицинскому изделию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наименования расходных материалов к медицинскому изделию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дата регистрации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номер регистрационного удостоверения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наименование референтного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наименования государств признания, на территориях которых разрешено обращение медицинского изделия в соответствии с его регистрационным удостоверением (далее – государства признания);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статус регистрационного удостоверения медицинского изделия (действует, действие приостановлено, действие отменено, аннулировано, отозвано либо выпуск медицинского изделия прекращен);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дата изменения статуса регистрационного удостоверения медицинского изделия (заполняется 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дата внесения изменений в регистрационное досье медицинского изделия (далее – регистрационное досье);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код и наименование вида медицинского изделия в соответствии с номенклатурой медицинских изделий, применяемой в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класс потенциального риска применения медицинского изделия в соответствии с применяемой в Союзе классификацией медицинских изделий в зависимости от потенциального риска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организационно-правовая форма производителя медицинского изделия,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организационно-правовая форма уполномоченного представителя производителя медицинского изделия,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место нахождения и почтовый адрес (почтовые адреса) производственной площадки (производственных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т) инструкция по применению медицинского изделия (в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у) изображение маркировки медицинского изделия(в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ф) сведения о выдаче дубликата регистрационного удостоверения медицинского изделия.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Информационное взаимодействие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(экспертных организаций) в ходе формирования</w:t>
      </w:r>
      <w:r>
        <w:br/>
      </w:r>
      <w:r>
        <w:rPr>
          <w:rFonts w:ascii="Times New Roman"/>
          <w:b/>
          <w:i w:val="false"/>
          <w:color w:val="000000"/>
        </w:rPr>
        <w:t>
и ведения единого реестра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медицинских изделиях, в отношении которых проводится процедура регистрации, а также материалы регистрационных досье, кроме инструкций по применению зарегистрированных медицинских изделий и изображений их маркировки, относятся к конфиденциальной информации, размещаются в информационных системах уполномоченных органов (экспертных организаций) и доступны только другим заинтересованным уполномоченным органам (экспертным организациям).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уполномоченных органов (экспертных организаций) к сведениям, содержащимся в информационной системе другого уполномоченного органа (экспертной организации), осуществляется путем обращения к информационным системам уполномоченных органов (экспертных организаций)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принятия заявления о регистрации или заявления о внесении изменений в регистрационное досье уполномоченный орган референтного государства присваивает данному заявлению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заявления указывается буквенно-цифровым способом и состоит из 2-значного буквенного кода референтного государства, порядкового номера и даты принятия заявления о регистрации или заявления о внесении изменений в регистрационное досье (в формате дд.мм.гггг).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рамках процедуры регистрации медицинских изделий для уполномоченных органов (экспертных организаций) с использованием средств интегрированной системы обеспечивается доступ к следующим сведениям и документам: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идентификационный номер заявления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заявление о регистрации(в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регистрационное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экспертные заключения, подготовленные в соответствии с Правилами регистрации медицинских изделий, включая протоколы исследований (испытаний);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запросы о предоставлении заявителем дополнительных сведений и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запросы, замечания и предложения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документы (включая отчеты) об инспекциях производства медицинских изделий, проведенных в ходе экспертных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информация об этапах рассмотрения регистрационного досье.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внесении изменений в регистрационное досье уполномоченные органы с использованием средств интегрированной системы осуществляют обмен следующими сведениями 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идентификационный номер заявления о внесении изменений в регистрационное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заявление о внесении изменений в регистрационное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комплект документов в соответствии с Правилами регистрации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запросы, замечания и предложения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информация об этапах рассмотрения заявления о внесении изменений в регистрационное досье.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обеспечения получения всеми заинтересованными уполномоченными органами (экспертными организациями) государств признания сведений, необходимых для осуществления своевременного обмена информацией в рамках проведения процедур регистрации медицинских изделий и внесения изменений в регистрационные досье, уполномоченный орган референтного государства представляет в Комиссию с использованием средств интегрированной системы сведения об идентификационных номерах заявлений о регистрации медицинских изделий и заявлений о внесении изменений в регистрационные досье.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Взаимодействие заявителя с уполномоченным органом (экспертной организацией) в рамках проведения процедур регистрации медицинского изделия и внесения изменений в регистрационное досье осуществляется с использованием ресурсов информационной системы уполномоченного органа (экспертной организации) референтного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принятия решения о регистрации медицинского изделия уполномоченный орган референтного государства в течение 1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получает с использованием средств интегрированной системы порядковый номер регистрационного удостоверения медицинского изделия в едином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вносит в единый реестр сведения в соответствии с пунктом 14 настоящего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уведомляет с использованием средств интегрированной системы уполномоченные органы(экспертные организации) государств признания о регистрации медицинского изделия и внесении сведений о нем и соответствующих документов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статуса регистрационного удостоверения медицинского изделия уполномоченный орган (экспертная организация) референтного государства уведомляет об этом уполномоченные органы (экспертные организации) государств признания с использованием средств интегрированной системы.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Формирование и ведение единого реестра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организаций, имеющих право проводить исследования</w:t>
      </w:r>
      <w:r>
        <w:br/>
      </w:r>
      <w:r>
        <w:rPr>
          <w:rFonts w:ascii="Times New Roman"/>
          <w:b/>
          <w:i w:val="false"/>
          <w:color w:val="000000"/>
        </w:rPr>
        <w:t>
(испытания) медицинских изделий в целях их регистрации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Единый реестр уполномоченных организаций, имеющих право проводить исследования (испытания) медицинских изделий в целях их регистрации(далее – реестр уполномоченных организаций),содержит сведения об учреждениях, организациях и предприятиях, в том числе о медицинских учреждениях и организациях, в соответствии с перечнями таких учреждений, организаций и предприятий, определяемыми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Формирование и ведение реестра уполномоченных организаций осуществляются Комиссией на основе сведений, представляемых уполномоченными органами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Реестр уполномоченных организаций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учреждений, организаций и предприятий (далее – перечень испытательных лабораторий (центров)):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право проводить технические испытания медицинских изделий и исследования (испытания) с целью оценки биологического действия медицинских изделий, аккредитованных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имеющих право проводить испытания в целях утверждения типа средств измерений, аккредитованных в установленном порядке или уполномоченных в установленном порядке законодательством государства-члена в области обеспечения единства измерений (в отношении медицинских изделий, отнесенных к средствам измерений, перечень которых утверждается Комиссией);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перечень медицинских организаций, имеющих право осуществлять клинические и (или) клинико-лабораторные исследования (испытания) медицинских изделий с целью оценки их безопасности и клинической эффективности (далее – перечень медицинских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Перечень испытательных лабораторий (центров)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организационно-правовая форма, полное и сокращенное (при наличии) наименования испытательной лаборатории (центра);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номер аттестата аккредитации или документа уполномочивания;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дата выдачи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дата окончания действия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статус действия аттестата аккредитации или документа уполномочивания;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место нахождения (адрес) испытательной лаборатории (центра), номера телефона и факса, адреса электронной почты и сайта в сети Интернет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фамилия, имя, отчество (при наличии), контактные данные руководителя испытательной лаборатории (центра);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описание области аккредитации или документа уполномочивания.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Перечень медицинских организаций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организационно-правовая форма, полное и сокращенное (при наличии) наименования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место нахождения (адрес) медицинской организации, номера телефона и факса, адреса электронной почты и сайта в сети Интернет(при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фамилия, имя, отчество (при наличии), контактные данные руководителя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виды деятельности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реквизиты распорядительного документа, на основании которого медицинской организации разрешено проведение клинических и (или) клинико-лабораторных исследований (испытаний) медицинских изделий.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Формирование и ведение единой информационной базы</w:t>
      </w:r>
      <w:r>
        <w:br/>
      </w:r>
      <w:r>
        <w:rPr>
          <w:rFonts w:ascii="Times New Roman"/>
          <w:b/>
          <w:i w:val="false"/>
          <w:color w:val="000000"/>
        </w:rPr>
        <w:t>
данных мониторинга безопасности, качества</w:t>
      </w:r>
      <w:r>
        <w:br/>
      </w:r>
      <w:r>
        <w:rPr>
          <w:rFonts w:ascii="Times New Roman"/>
          <w:b/>
          <w:i w:val="false"/>
          <w:color w:val="000000"/>
        </w:rPr>
        <w:t>
и эффективности медицинских изделий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Единая информационная база данных мониторинга безопасности, качества и эффективности медицинских изделий (далее – база данных) содержит сведения о неблагоприятных событиях (инцидентах), связанных с медицинскими изделиями, и корректирующих действиях по безопасности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Формирование и ведение базы данных осуществляются Комиссией на основании сведений, представляемых уполномоченными органами в электронном виде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База данных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 с указанием заводского (серийного) номера и (или) номера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реквизиты регистрационного удостоверения медицинского изделия (дата, номер, срок действия, наименование уполномоченного органа референтного государства);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код и наименование вида медицинского изделия в соответствии с номенклатурой медицинских изделий, применяемой в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класс потенциального риска применения медицинского изделия в соответствии с применяемой в Союзе классификацией медицинских изделий в зависимости от потенциального риска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организационно-правовая форма производителя медицинского изделия или его уполномоченного представителя,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сведения о неблагоприятных событиях (инцидентах): дата неблагоприятного события (инцидента), описание неблагоприятного события (инцидента), номер отчета о неблагоприятном событии (инциденте)медицинской организации – пользователя (если применимо), дата получения производителем информации о неблагоприятном событии (инциденте), количество вовлеченных пациентов (если известно), количество вовлеченных медицинских изделий (если известно), текущее местонахождения медицинского изделия (если известно), пользователь медицинского изделия в момент неблагоприятного события (инцидента), применение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сведения о корректирующих действиях: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первоначальном отчете – общие сведения и причина корректирующих действий, описание и обоснование действий, рекомендации для поставщиков (дистрибьюторов) и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отчете – общие сведения и причина корректирующих действий, описание и обоснование действий, рекомендации для поставщиков (дистрибьюторов) и пользователей, процесс реализации корректирующих действий, сроки реализации корректирующих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заключительном отчете – общие сведения и причина корректирующих действий, описание и обоснование действий, рекомендации для поставщиков (дистрибьюторов) и пользователей, процесс реализации корректирующих действий, сроки реализации корректирующих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сведения о результатах расследования неблагоприятного события (инцидента):результаты анализа, проведенного производителем медицинского изделия, оценка неблагоприятного события (инцидента) (коды и термины уровней 1 и 2 в соответствии с правилами проведения мониторинга безопасности, качества и эффективности медицинских изделий), предпринятые действия и сроки их реализации, заключительные комментарии производителя, осведомленность производителя о подобных неблагоприятных событиях (инцидентах), связанных с данным типом медицинского изделия, со схожей причиной неблагоприятного события (инцидента) и их количество с указанием стран и номеров неблагоприятных событий (инцидентов), страны распространения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сведения, полученные в рамках отчета о безопасности и клинической эффективности медицинских изделий класса потенциального риска применения 3, а также медицинских изделий класса потенциального риска применения 2б, имплантируемых в организм человека: перечень идентифицированных остаточных рисков, связанных с медицинским изделием, цели, задачи и схема пострегистрационного клинического мониторинга, клинические данные, полученные за отчетный период (с оценками клинических данных за отчетный период и за весь период клинического мониторинга), заключение о необходимости (отсутствии необходимости) корректировки плана клинического мониторинга, заключение о необходимости (отсутствии необходимости) выполнения корректирующих действий по безопасности медицинского изделия и описание корректирующих действий, заключение (обоснование) о клинической безопасности и эффективности медицинского изделия, заключение о необходимости (отсутствии необходимости) продления цикла клинического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копия уведомления производителя по безопасности медицинского изделия по форме, установленной Правилами проведения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Сведения, содержащиеся в подпунктах «з» – «м»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относятся к закрытой части, не подлежат опубликованию и доступны только для уполномоченных органов (экспертных организаций).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