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a3ba" w14:textId="5e4a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выставочного форума "Евразийская неделя" в 2016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февраля 2016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29 мая 2015 г. № 2 «О мерах, направленных на развитие экспорта»: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проведением выставочного форума «Евразийская неделя» (далее – выставочный форум) в 2016 году в соответствии с предложением Российской Федерации в г. Москве на площадке Московского международного форума инновационного развития «Открытые инновации».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Евразийского экономического союза и Евразийской экономической комиссии (далее соответственно – государства-члены, Комиссия) проработать вопросы по содействию в организации и проведении выставочного форума.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государств-членов: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в Комиссию до 22 февраля 2016 г. кандидатуры для включения в состав организационного комитета выставочного форума (далее – организационный комитет), предусмотрев при необходимости участие в нем представителей бизнес-сообщества;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вопросы, связанные с финансированием национальных выставочных экспозиций и определить их формат с учетом концепции проведения выставочного форума.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Комиссии во взаимодействии с правительствами государств-членов рассмотреть вопросы приглашения на выставочный форум представителей 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Коллегии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10 марта 2016 г. утвердить состав организационного комитета под руководством члена Коллегии Комиссии, включив в него представителей государств-членов 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деятельность организационного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