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55fc" w14:textId="0385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в отношении отдельных видов морских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12 февраля 2016 года №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Подпункт 7.1.10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«О едином таможенно-тарифном регулировании таможенного союза Республики Беларусь, Республики Казахстан и Российской Федерации»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«7.1.10. Суда рыболовные, плавучие базы и прочие суда для переработки и консервирования рыбных продуктов, морские (код 8902 00 100 0 ТН ВЭД ЕАЭС), зарегистрированные в реестре судов государства – члена Евразийского экономического союза, плавающие под флагом одного из государств – членов Евразийского экономического союза, ввозимые на территорию Евразийского экономического союза и помещаемые под таможенную процедуру выпуска для внутреннего потребления до 1 января 2018 г. включительно, при условии представления при таможенном декларировании документов, подтверждающих регистрацию судов в реестре судов государства – члена Евразийского экономического союза;».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Порядок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15 июля 2011 г. № 728,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«7.1.8, 7.1.9» заменить цифрами «7.1.8 – 7.1.10».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Панкратов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