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f701" w14:textId="aecf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деятельности Консультативного комитета по естественным монополиям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марта 2016 года № 21. Утратило силу распоряжением Коллегии Евразийской экономической комиссии от 4 октября 2016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Коллегии Евразийской экономической комиссии от 04.10.2016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«Интернет»).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«О персональном составе и распределении обязанностей между членами Коллегии Евразийской экономической комиссии»: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член Коллегии (Министр) по энергетике и инфраструктуре Евразийской экономической комиссии Ибраев Д.Т. председательствует на заседаниях Консультативного комитета по естественным монополиям (председатель Консультативного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12 мая 2015 г. № 44 «О составе Консультативного комитета по естественным монополиям».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