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28f" w14:textId="d085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2016 года № 168.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при координации Евразийской экономической комиссии обеспечить разработку механизма формирования прогнозов взаимной торговли государств – членов Евразийского экономического союза в целях реализации Порядка, утвержденного настоящим Решением.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2012 г. № 269 "О Порядке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– членов Таможенного союза и Единого экономического пространства";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февраля 2015 г. № 12 "О внесении изменений в Решение Коллегии Евразийской экономической комиссии от 11 декабря 2012 г. № 269".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2016 г. № 168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 – членов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- в редакции решения Коллегии Евразийской экономической комиссии от 09.02.2021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реализации Протокола о проведении согласованной макроэкономической политики (приложение № 14 к Договору о Евразийском экономическом союзе от 29 мая 2014 года) (далее – Протокол) и устанавливает последовательность действий государств – членов Евразийского экономического союза (далее – государства-члены) и Евразийской экономической комиссии (далее – Комиссия) при определении на прогнозный период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государств-членов.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Порядка используются понятия, которые означают следующее: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"второй этап разработки прогноза" – этап разработки прогноза социально-экономического развития государства-члена (для Республики Армения – прогноз социально-экономического развития Республики Армения на среднесрочную перспективу, для Республики Беларусь – прогноз социально-экономического развития Республики Беларусь на краткосрочную перспективу, для Республики Казахстан – прогноз социально-экономического развития Республики Казахстан на среднесрочный период, для Кыргызской Республики – среднесрочный прогноз социально-экономического развития Кыргызской Республики на среднесрочный период в соответствии с Бюджетным кодексом Кыргызской Республики, для Российской Федерации – прогноз социально-экономического развития Российской Федерации на очередной финансовый год и плановый период);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"индивидуальные внешние параметры прогнозов" – показатели, оказывающие существенное влияние на развитие национальной экономики каждого государства-члена и не входящие в перечень внешних параметров прогнозов, установленных пунктом 8 Протокола;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этап разработки прогноза" – этап разработки предварительного прогноза социально-экономического развития государства-члена (для Республики Армения – проект прогноза социально-экономического развития Республики Армения на среднесрочную перспективу, для Республики Беларусь – проект прогноза социально-экономического развития Республики Беларусь на предстоящий год, для Республики Казахстан – проект прогноза социально-экономического развития Республики Казахстан на среднесрочный период, для Кыргызской Республики – сценарные макроэкономические условия для разработки среднесрочного прогноза социально-экономического развития Кыргызской Республики на среднесрочный период в соответствии с Бюджетным кодексом Кыргызской Республики, для Российской Федерации – сценарные условия и основные параметры прогноза социально-экономического развития Российской Федерации на очередной финансовый год и плановый период);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"прогнозный период" – период, составляющий 3 года без учета текущего года (года формирования прогноза);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органы" – органы исполнительной власти государств-членов, в компетенцию которых входят разработка официальных прогнозов социально-экономического развития и (или) взаимодействие с Комиссией.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Комиссия осуществляет мониторинг информации, размещаемой в открытом доступе международными организациями (органами), в части, касающейся прогнозов цен на нефть марки Brent и прогнозов темпов развития мировой экономики. Уполномоченные органы вправе направлять в Комиссию предложения о международных организациях (органах), формирующих указанные прогнозы.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 результатам мониторинга, осуществляемого в соответствии с пунктом 3 настоящего Порядка, Комиссия ежегодно, до 1 апреля, формирует и направляет государствам-членам исходные предложения по интервальным количественным значениям прогнозов цен на нефть марки Brent и темпов развития мировой экономики.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Уполномоченные органы на первом этапе разработки прогноза ежегодно, до 1 мая, направляют в Комиссию предложения на прогнозный период по количественным значениям внешних параметров прогнозов, предусмотренным в базовых сценариях проектов национальных прогнозов социально-экономического развития и сценарных условиях. Уполномоченные органы Российской Федерации также направляют в указанный срок в Комиссию информацию об ориентировочном интервале изменения прогнозной цены на природный газ, поставляемый для внутреннего потребления, и о прогнозной цене на нефть марки Urals. Указанная информация об ориентировочном интервале изменения прогнозной цены на природный газ, предоставляемая уполномоченными органами Российской Федерации в целях макроэкономического прогнозирования, не является обязательством Российской Федерации по цене поставки природного газа в государства-члены в прогнозном периоде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Информацию об ориентировочном интервале изменения прогнозной цены на природный газ, поставляемый для внутреннего потребления, и о прогнозной цене на нефть марки Urals Комиссия в течение 3 рабочих дней со дня ее поступления от уполномоченных органов Российской Федерации направляет в Республику Армения, Республику Беларусь и Кыргызскую Республику.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Уполномоченные органы в срок, установленный пунктом 5 настоящего Порядка, направляют в Комиссию информацию об индивидуальных внешних параметрах прогнозов (в случае их наличия) для использования Комиссией при разработке в аналитических (справочных) целях прогнозов социально-экономического развития Евразийского экономического союза.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разрабатываемых прогнозов социально-экономического развития Евразийского экономического союза Комиссия совместно с уполномоченными органами обсуждает подготовленные Комиссией предложения по интервальным количественным значениям внешних параметров прогнозов, а также прогнозы значений основных показателей развития экономик государств-членов и основных торговых партнеров государств-членов в прогнозном периоде.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Определение интервальных количественных значений прогнозов цен на нефть марки Brent и темпов развития мировой экономики осуществляется в соответствии с требованиями согласно приложению.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Комиссия ежегодно, до 10 мая, направляет на согласование государствам-членам интервальные количественные значения внешних параметров прогнозов.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Государства-члены ежегодно, до 20 мая, согласовывают представленные Комиссией интервальные количественные значения внешних параметров прогнозов.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Коллегия Комиссии ежегодно, до 5 июля, утверждает согласованные государствами-членами интервальные количественные значения внешних параметров прогнозов.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Уполномоченные органы на втором этапе разработки прогноза формируют прогнозы социально-экономического развития с учетом утвержденных Коллегией Комиссии интервальных количественных значений внешних параметров прогнозов и направляют их в Комиссию в соответствии с порядком обмена информацией между уполномоченными органами и Комиссией в целях проведения согласованной макроэкономической политики, утверждаемым Комиссией в соответствии с подпунктом 7 пункта 4 Протокола.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внесения государством-членом в официальный прогноз социально-экономического развития изменений, в соответствии с которыми значения внешних параметров прогнозов выходят за пределы интервальных количественных значений, утвержденных Коллегией Комиссии на прогнозный период, уполномоченный орган этого государства-члена направляет в Комиссию в течение 5 рабочих дней с даты внесения таких изменений соответствующую информацию.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Комиссия в течение 3 рабочих дней со дня поступления информации, указанной в пункте 13 настоящего Порядка, направляет другим государствам-членам уведомление о внесении таких изменений.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согласования интервальных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значений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прогнозов,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определению интервальных количественных значений прогнозов цен на нефть марки Brent и темпов развития мировой экономики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с изменением, внесенным решением Коллегии Евразийской экономической комиссии от 09.02.2021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Прогноз цены на нефть марки Brent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Прогнозируется среднегодовая цена на нефть марки Brent.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Интервальные количественные значения прогноза цены на нефть марки Brent определяются исходя из верхней и нижней границы значений показателя на каждый год прогнозного периода.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Единицей измерения объема нефти марки Brent является американский нефтяной баррель, равный 136,4 кг нефти.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на нефть марки Brent устанавливается в долларах США за баррель (доллар/баррель).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уполномоченные органы и Евразийская экономическая комиссия могут пересчитывать цены на нефть марки Brent в цены на нефть других марок (корзины марок), а также определять цену в других валютах и метрических единицах.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Прогноз темпов развития мировой экономики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Интервальные количественные значения прогноза темпов развития мировой экономики определяются в процентах к предыдущему году.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Коллегии Евразийской экономической комиссии от 09.02.2021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Интервальные количественные значения прогноза темпов развития мировой экономики устанавливаются исходя из максимального и минимального значений показателя на каждый год прогнозного периода.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прогноза темпа развития мировой экономики используется темп роста мирового ВВП в постоянных ценах в долларах США базового года с учетом доли каждой страны в мировом ВВП по паритету покупательной способности.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