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df658" w14:textId="9ddf6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взаимного предоставления сведений в области обеспечения единства измерений, содержащихся в информационных фондах государств -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6 декабря 2016 года № 161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подпункта 3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подпункта 4 пункта 9 Протокола о проведении согласованной политики в области обеспечения единства измерений (приложение № 10 к Договору о Евразийском экономическом союзе от 29 мая 2014 года)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взаимного предоставления сведений в области обеспечения единства измерений, содержащихся в информационных фондах государств – членов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 даты вступления в силу утверждаемых Евразийской экономической комиссией правил взаимного признания результатов работ по обеспечению единства измерений, но не ранее чем по истечении 30 календарных дней с даты официального опубликования настоящего Решения, за исключением подпункта «в» пункта 5 Порядка, утвержденного настоящим Решением.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«в»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Порядка, утвержденного настоящим Решением, вступает в силу с даты вступления в силу утверждаемых Евразийской экономической комиссией технологических документов,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обеспечения обмена сведениями в области обеспечения единства измерений, содержащимися в информационных фондах государств – членов Евразийского экономического союза.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2016 г. № 161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</w:t>
      </w:r>
      <w:r>
        <w:br/>
      </w:r>
      <w:r>
        <w:rPr>
          <w:rFonts w:ascii="Times New Roman"/>
          <w:b/>
          <w:i w:val="false"/>
          <w:color w:val="000000"/>
        </w:rPr>
        <w:t>
взаимного предоставления сведений в области обеспечения</w:t>
      </w:r>
      <w:r>
        <w:br/>
      </w:r>
      <w:r>
        <w:rPr>
          <w:rFonts w:ascii="Times New Roman"/>
          <w:b/>
          <w:i w:val="false"/>
          <w:color w:val="000000"/>
        </w:rPr>
        <w:t>
единства измерений, содержащихся в информационных фондах</w:t>
      </w:r>
      <w:r>
        <w:br/>
      </w:r>
      <w:r>
        <w:rPr>
          <w:rFonts w:ascii="Times New Roman"/>
          <w:b/>
          <w:i w:val="false"/>
          <w:color w:val="000000"/>
        </w:rPr>
        <w:t>
государств – членов Евразийского экономического союза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разработан в соответствии с подпунктом 3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4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проведении согласованной политики в области обеспечения единства измерений (приложение № 10 к Договору о Евразийском экономическом союзе от 29 мая 2014 года), устанавливает способы взаимного предоставления сведений в области обеспечения единства измерений, содержащихся в информационных фондах государств – членов Евразийского экономического союза (далее соответственно – государства-члены, Союз), и содержит перечень предоставляемых в рамках настоящего Порядка сведений в области обеспечения единства измерений.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настоящего Порядка используется понятие «сведения», которое означает информацию из электронных баз данных и документы в электронном виде, содержащиеся в информационных фондах государств-членов в области обеспечения единства измерений.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взаимного предоставления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 сведений осуществляется уполномоченными органами государств-членов в области обеспечения единства измерений (далее – уполномоченные органы государств-членов).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Предоставление сведений осуществляется организациями, уполномоченными в соответствии с законодательством государства-члена на преоставление сведений (далее – уполномоченные организации).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Предоставление сведений осуществляется следующими способами: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 письменной форме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 электронном виде с использованием средств информационных порталов уполномоченных органов государств-членов в информационно-телекоммуникационной сети «Интернет» (далее – сеть Интернет). Информация об электронных адресах указанных информационных порталов размещается на официальном сайте Союза в сети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в электронном виде с использованием средств интегрированной информационной системы Союза в рамках реализации соответствующего общего процесса. Требования к реализации общего процесса определяются Евразийской экономической комиссией (далее –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Предоставление сведений осуществляется по запросу уполномоченных органов государств-членов, Комиссии, уполномоченных организаций, юридических лиц, физических лиц, зарегистрированных в качестве индивидуальных предпринимателей, и физических лиц (далее – заявители). Запрос формируется в зависимости от способа предоставления сведений и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сведения о заявителе: наименование заявителя или фамилия, имя и отчество (при наличии) – для физического лица, зарегистрированного в качестве индивидуального предпринимателя, и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подпись руководителя либо полномочного представителя руководителя заявителя или подпись заявителя – для физического лица, зарегистрированного в качестве индивидуального предпринимателя, и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адрес местонахождения (адрес юридического лица) – для уполномоченных органов государств-членов, Комиссии, уполномоченных организаций, юридических лиц или место жительства – для физического лица, зарегистрированного в качестве индивидуального предпринимателя, и физического лица, а также адрес электронной почты;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предмет и цель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дата направления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Предоставление сведений осуществляется в течение 20 рабочих дней с даты получения запроса,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предоставление сведений в соответствии с подпунктом «в»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 – в течение 3 рабочих дней с даты получения указанного запроса.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если запрашиваемые сведения отнесены в соответствии с законодательством государств-членов к сведениям ограниченного распространения (доступа), уполномоченные органы государств-членов организуют предоставление таких сведений в соответствии с законодательством своего государства-члена.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сведений ограниченного распространения (доступа) публикуется на информационном портале уполномоченного органа государства-члена в сети Интернет в соответствии с законодательством его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Уполномоченные органы государств-членов обеспечивают предоставление полных и достоверных сведений.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Комиссия вправе запрашивать у уполномоченных органов государств-членов сведения в целях осуществления полномочий, предусмотренных правом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Государства-члены осуществляют урегулирование спорных вопросов, возникающих в процессе взаимного предоставления сведений, посредством проведения взаимных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 предоставляемым сведениям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реквизиты и источники официального опубликования нормативных правовых актов и нормативных документов государства-члена, международных документов в области обеспечения единства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реквизиты и источники официального опубликования международных договоров государств-членов в области обеспечения единства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сведения об эталонах единиц величин и шкалах величин: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эталона единицы величины (далее – эталон) или шкалы величины;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статус, разряд эталона по поверочной (иерархической) схеме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метрологические характеристики эталона;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эталона (при наличии);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год утверждения эталона (при наличии);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хранения и применения эталона (сведения о держателе эталона: наименование юридического лица или фамилия, имя и отчество (при наличии) – для физического лица, зарегистрированного в качестве индивидуального предпринимателя, адрес местонахождения (адрес юридического лица) или место жительства – для физического лица, зарегистрированного в качестве индивидуального предпринимателя, номера телефона и факса, а также адрес электронной почты (при наличии));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метрологической прослеживаемости эталона;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сведения о средствах измерений утвержденных типов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 выданных сертификатах об утверждении типа средств измерений, в том числе предусмотренные порядком утверждения типа средств измерений и правилами взаимного признания результатов работ по обеспечению единства измерений, утверждаемыми Комиссией: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типа средств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сертификата об утверждении типа средств измерений и дата его выдачи;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сертификата об утверждении типа средств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изготовителе средств измерений: наименование юридического лица или фамилия, имя и отчество (при наличии) – для физического лица, зарегистрированного в качестве индивидуального предпринимателя, адрес местонахождения (адрес юридического лица) или место жительства – для физического лица, зарегистрированного в качестве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интервал между поверками средств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методика поверки средств измерений, разработанная и утвержденная в соответствии с законодательством государства-члена в области обеспечения единства измерений, или межгосударственный стандарт, определяющий методику поверки средств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признании утверждения типа средств измерений государствами-членами;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сертификата об утверждении типа средств измерений или его дубликата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описания типа средств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сведения о стандартных образцах утвержденных типов и о выданных сертификатах об утверждении типа стандартного образца, в том числе предусмотренные порядком утверждения типа стандартного образца и правилами взаимного признания результатов работ по обеспечению единства измерений, утверждаемыми Комиссией: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типа стандартного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сертификата об утверждении типа стандартного образца и дата его выдачи;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сертификата об утверждении типа стандартного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изготовителе стандартного образца: наименование юридического лица или фамилия, имя и отчество (при наличии) – для физического лица, зарегистрированного в качестве индивидуального предпринимателя, адрес местонахождения (адрес юридического лица) или место жительства – для физического лица, зарегистрированного в качестве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признании утверждения типа стандартного образца государствами-членами;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сертификата об утверждении типа стандартного образца или его дубликата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описания типа стандартного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сведения о результатах поверки средств измерений утвержденных типов, в том числе предусмотренные порядком организации поверки и правилами взаимного признания результатов работ по обеспечению единства измерений, утверждаемыми Комиссией: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типа средств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заводской номер средства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организации, проводившей поверку средства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 номер документа, подтверждающего полномочия организации, проводившей поверку средства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изображение знака поверки (оттиска поверительного клейма) или номер знака поверки в виде наклейки;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срок действия свидетельства о поверке средства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наименование, обозначение методики поверки средства измерений или наименование нормативного документа, в соответствии с которым осуществлена поверка средства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признании государствами-членами поверки средства измерений утвержденного типа;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сведения об аттестованных методиках (методах) измерений, в том числе методиках (методах) измерений, принимаемых в качестве референтных методик (методов) измерений, включая предусмотренные порядком метрологической аттестации методики (метода) измерений или порядком аттестации методики (метода) измерений, принимаемой в качестве референтной методики (метода) измерений, и правилами взаимного признания результатов работ по обеспечению единства измерений, утверждаемыми Комиссией: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 обозначение документа, регламентирующего методику (метода) измерений (далее – методика), текст методики, за исключением случая, предусмотренного пунктом 8 настоящего Порядка; наименование измеряемой величины и шкалы величины (шкалы измерений или единицы измерений);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диапазон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точности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свидетельства, выданного по итогам проведения аттестации методики;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разработчике (владельце) методики: наименование юридического лица или фамилия, имя и отчество (при наличии) – для физического лица, зарегистрированного в качестве индивидуального предпринимателя, адрес местонахождения (адрес юридического лица) или место жительства – для физического лица, зарегистрированного в качестве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наименование, адрес местонахождения организации, проводившей аттестацию методики;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 номер документа, подтверждающего полномочия организации, проводившей аттестацию методики;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утвердившей методику в качестве референтной методики;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признании результатов аттестации методики государствами-членами;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свидетельства, выданного по итогам проведения аттестации методики, и (или) его дубликата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сведения о таблицах стандартных справочных данных о физических константах и свойствах веществ и материалов (далее соответственно – таблица, данные) (при наличии):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 регистрационный номер таблицы;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данных, включая интервалы параметров, погрешность и область применения;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организации – разработчике таблицы: наименование юридического лица, адрес местонахождения (адрес юридического лица), номера телефона и факса, а также адрес электронной почты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размещении таблицы на информационном портале организации – разработчика таблицы в сети Интернет или о ее опубликовании.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