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c24724" w14:textId="ec2472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1 ноября 2016 года № 135. Утратило силу решением Коллегии Евразийской экономической комиссии от 18 февраля 2025 года № 15</w:t>
      </w:r>
    </w:p>
    <w:p>
      <w:pPr>
        <w:spacing w:after="0"/>
        <w:ind w:left="0"/>
        <w:jc w:val="both"/>
      </w:pPr>
      <w:r>
        <w:rPr>
          <w:rFonts w:ascii="Times New Roman"/>
          <w:b w:val="false"/>
          <w:i w:val="false"/>
          <w:color w:val="ff0000"/>
          <w:sz w:val="28"/>
        </w:rPr>
        <w:t xml:space="preserve">
      Сноска. Решение утратило силу решением Коллегии Евразийской экономической комиссии от 18.02.2025 </w:t>
      </w:r>
      <w:r>
        <w:rPr>
          <w:rFonts w:ascii="Times New Roman"/>
          <w:b w:val="false"/>
          <w:i w:val="false"/>
          <w:color w:val="ff0000"/>
          <w:sz w:val="28"/>
        </w:rPr>
        <w:t>№ 15</w:t>
      </w:r>
      <w:r>
        <w:rPr>
          <w:rFonts w:ascii="Times New Roman"/>
          <w:b w:val="false"/>
          <w:i w:val="false"/>
          <w:color w:val="ff0000"/>
          <w:sz w:val="28"/>
        </w:rPr>
        <w:t xml:space="preserve"> (вступает в силу с 01.08.2025).</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владельцев таможенных складов".</w:t>
      </w:r>
    </w:p>
    <w:bookmarkStart w:name="z10"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11"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Врио Председателя</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Коллегии Евразийской</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экономической комиссии</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Минасян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Коллегии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Евразийской экономической комиссии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 ноября 2016 г. № 135</w:t>
            </w:r>
          </w:p>
        </w:tc>
      </w:tr>
    </w:tbl>
    <w:bookmarkStart w:name="z17"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внешней и взаимной торговли общего процесса</w:t>
      </w:r>
      <w:r>
        <w:br/>
      </w:r>
      <w:r>
        <w:rPr>
          <w:rFonts w:ascii="Times New Roman"/>
          <w:b/>
          <w:i w:val="false"/>
          <w:color w:val="000000"/>
        </w:rPr>
        <w:t>"Формирование, ведение и использование общего реестра владельцев таможенных складов"</w:t>
      </w:r>
    </w:p>
    <w:bookmarkEnd w:id="4"/>
    <w:bookmarkStart w:name="z18" w:id="5"/>
    <w:p>
      <w:pPr>
        <w:spacing w:after="0"/>
        <w:ind w:left="0"/>
        <w:jc w:val="left"/>
      </w:pPr>
      <w:r>
        <w:rPr>
          <w:rFonts w:ascii="Times New Roman"/>
          <w:b/>
          <w:i w:val="false"/>
          <w:color w:val="000000"/>
        </w:rPr>
        <w:t xml:space="preserve"> I. Общие положения</w:t>
      </w:r>
    </w:p>
    <w:bookmarkEnd w:id="5"/>
    <w:bookmarkStart w:name="z19"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таможенных складов"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таможенных складов с момента его формирования и внесение изменений в которую не предусматривается;</w:t>
      </w:r>
    </w:p>
    <w:bookmarkEnd w:id="12"/>
    <w:bookmarkStart w:name="z32" w:id="13"/>
    <w:p>
      <w:pPr>
        <w:spacing w:after="0"/>
        <w:ind w:left="0"/>
        <w:jc w:val="both"/>
      </w:pPr>
      <w:r>
        <w:rPr>
          <w:rFonts w:ascii="Times New Roman"/>
          <w:b w:val="false"/>
          <w:i w:val="false"/>
          <w:color w:val="000000"/>
          <w:sz w:val="28"/>
        </w:rPr>
        <w:t>
      "национальный реестр" – реестр владельцев таможенных складов, формирование и ведение которого осуществляются таможенным органом государства – члена Союза;</w:t>
      </w:r>
    </w:p>
    <w:bookmarkEnd w:id="13"/>
    <w:bookmarkStart w:name="z33" w:id="14"/>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определенной стадии его жизненного цикла и изменяется при выполнении операций общего процесса.</w:t>
      </w:r>
    </w:p>
    <w:bookmarkEnd w:id="14"/>
    <w:bookmarkStart w:name="z34"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15"/>
    <w:bookmarkStart w:name="z35" w:id="16"/>
    <w:p>
      <w:pPr>
        <w:spacing w:after="0"/>
        <w:ind w:left="0"/>
        <w:jc w:val="left"/>
      </w:pPr>
      <w:r>
        <w:rPr>
          <w:rFonts w:ascii="Times New Roman"/>
          <w:b/>
          <w:i w:val="false"/>
          <w:color w:val="000000"/>
        </w:rPr>
        <w:t xml:space="preserve"> IV. Основные сведения об общем процессе</w:t>
      </w:r>
    </w:p>
    <w:bookmarkEnd w:id="16"/>
    <w:bookmarkStart w:name="z36" w:id="17"/>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таможенных складов".</w:t>
      </w:r>
    </w:p>
    <w:bookmarkEnd w:id="17"/>
    <w:bookmarkStart w:name="z37" w:id="18"/>
    <w:p>
      <w:pPr>
        <w:spacing w:after="0"/>
        <w:ind w:left="0"/>
        <w:jc w:val="both"/>
      </w:pPr>
      <w:r>
        <w:rPr>
          <w:rFonts w:ascii="Times New Roman"/>
          <w:b w:val="false"/>
          <w:i w:val="false"/>
          <w:color w:val="000000"/>
          <w:sz w:val="28"/>
        </w:rPr>
        <w:t>
      6. Кодовое обозначение общего процесса: P.CC.09, версия 1.0.1.</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26.03.2019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8" w:id="19"/>
    <w:p>
      <w:pPr>
        <w:spacing w:after="0"/>
        <w:ind w:left="0"/>
        <w:jc w:val="left"/>
      </w:pPr>
      <w:r>
        <w:rPr>
          <w:rFonts w:ascii="Times New Roman"/>
          <w:b/>
          <w:i w:val="false"/>
          <w:color w:val="000000"/>
        </w:rPr>
        <w:t xml:space="preserve"> 1. Цель и задачи общего процесса</w:t>
      </w:r>
    </w:p>
    <w:bookmarkEnd w:id="19"/>
    <w:bookmarkStart w:name="z39" w:id="20"/>
    <w:p>
      <w:pPr>
        <w:spacing w:after="0"/>
        <w:ind w:left="0"/>
        <w:jc w:val="both"/>
      </w:pPr>
      <w:r>
        <w:rPr>
          <w:rFonts w:ascii="Times New Roman"/>
          <w:b w:val="false"/>
          <w:i w:val="false"/>
          <w:color w:val="000000"/>
          <w:sz w:val="28"/>
        </w:rPr>
        <w:t>
      7. Целью общего процесса является формирование общего реестра владельцев таможенных складов и представления участникам общего процесса сведений о юридических лицах из общего реестра владельцев таможенных складов.</w:t>
      </w:r>
    </w:p>
    <w:bookmarkEnd w:id="20"/>
    <w:bookmarkStart w:name="z40" w:id="21"/>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1"/>
    <w:bookmarkStart w:name="z41" w:id="22"/>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информации о включении и исключении юридических лиц из национального реестра, приостановлении (возобновлении) деятельности в качестве владельца таможенного склада, а также об изменении сведений о юридических лицах в национальном реестре;</w:t>
      </w:r>
    </w:p>
    <w:bookmarkEnd w:id="22"/>
    <w:bookmarkStart w:name="z42" w:id="23"/>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таможенных складов на основе поступившей в Комиссию информации и его опубликование на информационном портале Союза;</w:t>
      </w:r>
    </w:p>
    <w:bookmarkEnd w:id="23"/>
    <w:bookmarkStart w:name="z43" w:id="24"/>
    <w:p>
      <w:pPr>
        <w:spacing w:after="0"/>
        <w:ind w:left="0"/>
        <w:jc w:val="both"/>
      </w:pPr>
      <w:r>
        <w:rPr>
          <w:rFonts w:ascii="Times New Roman"/>
          <w:b w:val="false"/>
          <w:i w:val="false"/>
          <w:color w:val="000000"/>
          <w:sz w:val="28"/>
        </w:rPr>
        <w:t>
      в) обеспечить представление сведений о юридических лицах, включенных в общий реестр владельцев таможенных складов, через интегрированную информационную систему внешней и взаимной торговли (далее – интегрированная система) в целях использования в информационных системах уполномоченных органов государств-членов;</w:t>
      </w:r>
    </w:p>
    <w:bookmarkEnd w:id="24"/>
    <w:bookmarkStart w:name="z44" w:id="25"/>
    <w:p>
      <w:pPr>
        <w:spacing w:after="0"/>
        <w:ind w:left="0"/>
        <w:jc w:val="both"/>
      </w:pPr>
      <w:r>
        <w:rPr>
          <w:rFonts w:ascii="Times New Roman"/>
          <w:b w:val="false"/>
          <w:i w:val="false"/>
          <w:color w:val="000000"/>
          <w:sz w:val="28"/>
        </w:rPr>
        <w:t>
      г) обеспечить представление по запросу информационных систем уполномоченных органов государств-членов с использованием сервисов, размещенных на информационном портале Союза, сведений о юридических лицах, включенных в общий реестр владельцев таможенных складов.</w:t>
      </w:r>
    </w:p>
    <w:bookmarkEnd w:id="25"/>
    <w:bookmarkStart w:name="z45" w:id="26"/>
    <w:p>
      <w:pPr>
        <w:spacing w:after="0"/>
        <w:ind w:left="0"/>
        <w:jc w:val="left"/>
      </w:pPr>
      <w:r>
        <w:rPr>
          <w:rFonts w:ascii="Times New Roman"/>
          <w:b/>
          <w:i w:val="false"/>
          <w:color w:val="000000"/>
        </w:rPr>
        <w:t xml:space="preserve"> 2. Участники общего процесса</w:t>
      </w:r>
    </w:p>
    <w:bookmarkEnd w:id="26"/>
    <w:bookmarkStart w:name="z46"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28"/>
    <w:p>
      <w:pPr>
        <w:spacing w:after="0"/>
        <w:ind w:left="0"/>
        <w:jc w:val="left"/>
      </w:pPr>
      <w:r>
        <w:rPr>
          <w:rFonts w:ascii="Times New Roman"/>
          <w:b/>
          <w:i w:val="false"/>
          <w:color w:val="000000"/>
        </w:rPr>
        <w:t xml:space="preserve"> Перечень участников общего процесса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29"/>
          <w:p>
            <w:pPr>
              <w:spacing w:after="20"/>
              <w:ind w:left="20"/>
              <w:jc w:val="both"/>
            </w:pPr>
            <w:r>
              <w:rPr>
                <w:rFonts w:ascii="Times New Roman"/>
                <w:b w:val="false"/>
                <w:i w:val="false"/>
                <w:color w:val="000000"/>
                <w:sz w:val="20"/>
              </w:rPr>
              <w:t>
Кодовое обозначение</w:t>
            </w:r>
          </w:p>
          <w:bookmarkEnd w:id="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0"/>
          <w:p>
            <w:pPr>
              <w:spacing w:after="20"/>
              <w:ind w:left="20"/>
              <w:jc w:val="both"/>
            </w:pPr>
            <w:r>
              <w:rPr>
                <w:rFonts w:ascii="Times New Roman"/>
                <w:b w:val="false"/>
                <w:i w:val="false"/>
                <w:color w:val="000000"/>
                <w:sz w:val="20"/>
              </w:rPr>
              <w:t>
1</w:t>
            </w:r>
          </w:p>
          <w:bookmarkEnd w:id="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1"/>
          <w:p>
            <w:pPr>
              <w:spacing w:after="20"/>
              <w:ind w:left="20"/>
              <w:jc w:val="both"/>
            </w:pPr>
            <w:r>
              <w:rPr>
                <w:rFonts w:ascii="Times New Roman"/>
                <w:b w:val="false"/>
                <w:i w:val="false"/>
                <w:color w:val="000000"/>
                <w:sz w:val="20"/>
              </w:rPr>
              <w:t>
P.ACT.001</w:t>
            </w:r>
          </w:p>
          <w:bookmarkEnd w:id="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формирование, ведение и использование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2"/>
          <w:p>
            <w:pPr>
              <w:spacing w:after="20"/>
              <w:ind w:left="20"/>
              <w:jc w:val="both"/>
            </w:pPr>
            <w:r>
              <w:rPr>
                <w:rFonts w:ascii="Times New Roman"/>
                <w:b w:val="false"/>
                <w:i w:val="false"/>
                <w:color w:val="000000"/>
                <w:sz w:val="20"/>
              </w:rPr>
              <w:t>
P.CC.09.ACT.001</w:t>
            </w:r>
          </w:p>
          <w:bookmarkEnd w:id="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таможенных складов, а также на использование сведений о юридических лицах из общего реестра владельцев таможенных складов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3"/>
          <w:p>
            <w:pPr>
              <w:spacing w:after="20"/>
              <w:ind w:left="20"/>
              <w:jc w:val="both"/>
            </w:pPr>
            <w:r>
              <w:rPr>
                <w:rFonts w:ascii="Times New Roman"/>
                <w:b w:val="false"/>
                <w:i w:val="false"/>
                <w:color w:val="000000"/>
                <w:sz w:val="20"/>
              </w:rPr>
              <w:t>
P.CC.09.ACT.002</w:t>
            </w:r>
          </w:p>
          <w:bookmarkEnd w:id="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внешнеэкономической деятельности, юридическое или физическое лицо, использующие в своей деятельности сведения о юридических лицах из общего реестра владельцев таможенных складов</w:t>
            </w:r>
          </w:p>
        </w:tc>
      </w:tr>
    </w:tbl>
    <w:bookmarkStart w:name="z54" w:id="34"/>
    <w:p>
      <w:pPr>
        <w:spacing w:after="0"/>
        <w:ind w:left="0"/>
        <w:jc w:val="left"/>
      </w:pPr>
      <w:r>
        <w:rPr>
          <w:rFonts w:ascii="Times New Roman"/>
          <w:b/>
          <w:i w:val="false"/>
          <w:color w:val="000000"/>
        </w:rPr>
        <w:t xml:space="preserve"> 3. Структура общего процесса</w:t>
      </w:r>
    </w:p>
    <w:bookmarkEnd w:id="34"/>
    <w:bookmarkStart w:name="z55"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p>
      <w:pPr>
        <w:spacing w:after="0"/>
        <w:ind w:left="0"/>
        <w:jc w:val="both"/>
      </w:pPr>
      <w:bookmarkStart w:name="z56" w:id="36"/>
      <w:r>
        <w:rPr>
          <w:rFonts w:ascii="Times New Roman"/>
          <w:b w:val="false"/>
          <w:i w:val="false"/>
          <w:color w:val="000000"/>
          <w:sz w:val="28"/>
        </w:rPr>
        <w:t>
      а) процедуры формирования и ведения общего реестра владельцев</w:t>
      </w:r>
    </w:p>
    <w:bookmarkEnd w:id="36"/>
    <w:p>
      <w:pPr>
        <w:spacing w:after="0"/>
        <w:ind w:left="0"/>
        <w:jc w:val="both"/>
      </w:pPr>
      <w:r>
        <w:rPr>
          <w:rFonts w:ascii="Times New Roman"/>
          <w:b w:val="false"/>
          <w:i w:val="false"/>
          <w:color w:val="000000"/>
          <w:sz w:val="28"/>
        </w:rPr>
        <w:t>таможенных складов;</w:t>
      </w:r>
    </w:p>
    <w:bookmarkStart w:name="z57" w:id="37"/>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37"/>
    <w:p>
      <w:pPr>
        <w:spacing w:after="0"/>
        <w:ind w:left="0"/>
        <w:jc w:val="both"/>
      </w:pPr>
      <w:bookmarkStart w:name="z58" w:id="38"/>
      <w:r>
        <w:rPr>
          <w:rFonts w:ascii="Times New Roman"/>
          <w:b w:val="false"/>
          <w:i w:val="false"/>
          <w:color w:val="000000"/>
          <w:sz w:val="28"/>
        </w:rPr>
        <w:t>
      в) процедуры представления заинтересованным лицам сведений о юридических лицах, содержащихся в общем реестре владельцев</w:t>
      </w:r>
    </w:p>
    <w:bookmarkEnd w:id="38"/>
    <w:p>
      <w:pPr>
        <w:spacing w:after="0"/>
        <w:ind w:left="0"/>
        <w:jc w:val="both"/>
      </w:pPr>
      <w:r>
        <w:rPr>
          <w:rFonts w:ascii="Times New Roman"/>
          <w:b w:val="false"/>
          <w:i w:val="false"/>
          <w:color w:val="000000"/>
          <w:sz w:val="28"/>
        </w:rPr>
        <w:t>таможенных складов.</w:t>
      </w:r>
    </w:p>
    <w:bookmarkStart w:name="z59" w:id="39"/>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владельцев таможенных складов на основании сведений о юридических лицах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таможенных складов, уполномоченным органам государств-членов и заинтересованным лицам.</w:t>
      </w:r>
    </w:p>
    <w:bookmarkEnd w:id="39"/>
    <w:bookmarkStart w:name="z60" w:id="40"/>
    <w:p>
      <w:pPr>
        <w:spacing w:after="0"/>
        <w:ind w:left="0"/>
        <w:jc w:val="both"/>
      </w:pPr>
      <w:r>
        <w:rPr>
          <w:rFonts w:ascii="Times New Roman"/>
          <w:b w:val="false"/>
          <w:i w:val="false"/>
          <w:color w:val="000000"/>
          <w:sz w:val="28"/>
        </w:rPr>
        <w:t>
      При формировании общего реестра владельцев таможенных складов выполняются процедуры включения и исключения сведений о юридических лицах из общего реестра владельцев таможенных складов, а также изменения сведений о юридических лицах содержащихся в общем реестре владельцев таможенных складов, включенные в группу процедур формирования и ведения общего реестра владельцев таможенных складов.</w:t>
      </w:r>
    </w:p>
    <w:bookmarkEnd w:id="40"/>
    <w:bookmarkStart w:name="z61" w:id="41"/>
    <w:p>
      <w:pPr>
        <w:spacing w:after="0"/>
        <w:ind w:left="0"/>
        <w:jc w:val="both"/>
      </w:pPr>
      <w:r>
        <w:rPr>
          <w:rFonts w:ascii="Times New Roman"/>
          <w:b w:val="false"/>
          <w:i w:val="false"/>
          <w:color w:val="000000"/>
          <w:sz w:val="28"/>
        </w:rPr>
        <w:t>
      При представлении уполномоченным органам государства-члена сведений о юридических лицах выполняются следующие процедуры общего процесса, включенные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41"/>
    <w:bookmarkStart w:name="z62" w:id="42"/>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таможенных складов;</w:t>
      </w:r>
    </w:p>
    <w:bookmarkEnd w:id="42"/>
    <w:bookmarkStart w:name="z63" w:id="43"/>
    <w:p>
      <w:pPr>
        <w:spacing w:after="0"/>
        <w:ind w:left="0"/>
        <w:jc w:val="both"/>
      </w:pPr>
      <w:r>
        <w:rPr>
          <w:rFonts w:ascii="Times New Roman"/>
          <w:b w:val="false"/>
          <w:i w:val="false"/>
          <w:color w:val="000000"/>
          <w:sz w:val="28"/>
        </w:rPr>
        <w:t>
      получение сведений о юридических лицах из общего реестра владельцев таможенных складов;</w:t>
      </w:r>
    </w:p>
    <w:bookmarkEnd w:id="43"/>
    <w:bookmarkStart w:name="z64" w:id="44"/>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таможенных складов.</w:t>
      </w:r>
    </w:p>
    <w:bookmarkEnd w:id="44"/>
    <w:bookmarkStart w:name="z65" w:id="45"/>
    <w:p>
      <w:pPr>
        <w:spacing w:after="0"/>
        <w:ind w:left="0"/>
        <w:jc w:val="both"/>
      </w:pPr>
      <w:r>
        <w:rPr>
          <w:rFonts w:ascii="Times New Roman"/>
          <w:b w:val="false"/>
          <w:i w:val="false"/>
          <w:color w:val="000000"/>
          <w:sz w:val="28"/>
        </w:rPr>
        <w:t>
      При представлении заинтересованным лицам сведений о юридических лицах содержащихся в общем реестре владельцев таможенных складов, выполняется процедура "Получение сведений о юридических лицах из общего реестра владельцев таможенных складов через информационный портал Союза", включенная в группу процедур представления заинтересованным лицам сведений о юридических лицах, содержащихся в общем реестре владельцев таможенных складов.</w:t>
      </w:r>
    </w:p>
    <w:bookmarkEnd w:id="45"/>
    <w:bookmarkStart w:name="z66"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bookmarkStart w:name="z6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8"/>
    <w:p>
      <w:pPr>
        <w:spacing w:after="0"/>
        <w:ind w:left="0"/>
        <w:jc w:val="both"/>
      </w:pPr>
      <w:r>
        <w:rPr>
          <w:rFonts w:ascii="Times New Roman"/>
          <w:b w:val="false"/>
          <w:i w:val="false"/>
          <w:color w:val="000000"/>
          <w:sz w:val="28"/>
        </w:rPr>
        <w:t>
      Рис. 1. Структура общего процесса</w:t>
      </w:r>
    </w:p>
    <w:bookmarkEnd w:id="48"/>
    <w:bookmarkStart w:name="z69"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70" w:id="50"/>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0"/>
    <w:bookmarkStart w:name="z71" w:id="51"/>
    <w:p>
      <w:pPr>
        <w:spacing w:after="0"/>
        <w:ind w:left="0"/>
        <w:jc w:val="left"/>
      </w:pPr>
      <w:r>
        <w:rPr>
          <w:rFonts w:ascii="Times New Roman"/>
          <w:b/>
          <w:i w:val="false"/>
          <w:color w:val="000000"/>
        </w:rPr>
        <w:t xml:space="preserve"> 4. Группа процедур формирования и ведения общего реестра владельцев таможенных складов</w:t>
      </w:r>
    </w:p>
    <w:bookmarkEnd w:id="51"/>
    <w:bookmarkStart w:name="z72" w:id="52"/>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таможенных складов начинается при получении уполномоченным органом государства-члена информации об изменении (добавлении, исключении) сведений о юридических лицах, содержащихся в национальном реестре.</w:t>
      </w:r>
    </w:p>
    <w:bookmarkEnd w:id="52"/>
    <w:bookmarkStart w:name="z73" w:id="53"/>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w:t>
      </w:r>
    </w:p>
    <w:bookmarkEnd w:id="53"/>
    <w:bookmarkStart w:name="z74" w:id="54"/>
    <w:p>
      <w:pPr>
        <w:spacing w:after="0"/>
        <w:ind w:left="0"/>
        <w:jc w:val="both"/>
      </w:pPr>
      <w:r>
        <w:rPr>
          <w:rFonts w:ascii="Times New Roman"/>
          <w:b w:val="false"/>
          <w:i w:val="false"/>
          <w:color w:val="000000"/>
          <w:sz w:val="28"/>
        </w:rPr>
        <w:t>
      При включении сведений о юридических лицах в национальный реестр выполняется процедура "Включение сведений о юридических лицах в общий реестр владельцев таможенных складов" (P.CC.09.PRC.001).</w:t>
      </w:r>
    </w:p>
    <w:bookmarkEnd w:id="54"/>
    <w:bookmarkStart w:name="z75" w:id="55"/>
    <w:p>
      <w:pPr>
        <w:spacing w:after="0"/>
        <w:ind w:left="0"/>
        <w:jc w:val="both"/>
      </w:pPr>
      <w:r>
        <w:rPr>
          <w:rFonts w:ascii="Times New Roman"/>
          <w:b w:val="false"/>
          <w:i w:val="false"/>
          <w:color w:val="000000"/>
          <w:sz w:val="28"/>
        </w:rPr>
        <w:t>
      При изменении сведений о юридических лицах в национальном реестре, заявленных при включении юридических лиц в общий реестр владельцев таможенных складов, в том числе при приостановлении (возобновлении) деятельности юридического лица в качестве владельца таможенного склада, выполняется процедура "Изменение сведений о юридических лицах, содержащихся в общем реестре владельцев таможенных складов" (P.CC.09.PRC.002).</w:t>
      </w:r>
    </w:p>
    <w:bookmarkEnd w:id="55"/>
    <w:bookmarkStart w:name="z76" w:id="56"/>
    <w:p>
      <w:pPr>
        <w:spacing w:after="0"/>
        <w:ind w:left="0"/>
        <w:jc w:val="both"/>
      </w:pPr>
      <w:r>
        <w:rPr>
          <w:rFonts w:ascii="Times New Roman"/>
          <w:b w:val="false"/>
          <w:i w:val="false"/>
          <w:color w:val="000000"/>
          <w:sz w:val="28"/>
        </w:rPr>
        <w:t>
      При исключении сведений о юридических лицах из национального реестра выполняется процедура "Исключение сведений о юридических лицах из общего реестра владельцев таможенных складов" (P.CC.09.PRC.003).</w:t>
      </w:r>
    </w:p>
    <w:bookmarkEnd w:id="56"/>
    <w:bookmarkStart w:name="z77" w:id="57"/>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сведений о юридических лицах в национальный реестр, то представление сведений о юридических лицах осуществляется с использованием 2 процедур: "Исключение сведений о юридических лицах из общего реестра владельцев таможенных складов" (P.CC.09.PRC.003) и "Включение сведений о юридических лицах в общий реестр владельцев таможенных складов" (P.CC.09.PRC.001).</w:t>
      </w:r>
    </w:p>
    <w:bookmarkEnd w:id="57"/>
    <w:bookmarkStart w:name="z78" w:id="58"/>
    <w:p>
      <w:pPr>
        <w:spacing w:after="0"/>
        <w:ind w:left="0"/>
        <w:jc w:val="both"/>
      </w:pPr>
      <w:r>
        <w:rPr>
          <w:rFonts w:ascii="Times New Roman"/>
          <w:b w:val="false"/>
          <w:i w:val="false"/>
          <w:color w:val="000000"/>
          <w:sz w:val="28"/>
        </w:rPr>
        <w:t xml:space="preserve">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 ноября 2016 г. № 135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 ноября 2016 г. № 135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End w:id="58"/>
    <w:bookmarkStart w:name="z79" w:id="59"/>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таможенных складов представлено на рисунке 2.</w:t>
      </w:r>
    </w:p>
    <w:bookmarkEnd w:id="59"/>
    <w:bookmarkStart w:name="z8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1"/>
    <w:p>
      <w:pPr>
        <w:spacing w:after="0"/>
        <w:ind w:left="0"/>
        <w:jc w:val="both"/>
      </w:pPr>
      <w:r>
        <w:rPr>
          <w:rFonts w:ascii="Times New Roman"/>
          <w:b w:val="false"/>
          <w:i w:val="false"/>
          <w:color w:val="000000"/>
          <w:sz w:val="28"/>
        </w:rPr>
        <w:t>
      Рис. 2. Общая схема группы процедур формирования и ведения общего реестра владельцев таможенных складов</w:t>
      </w:r>
    </w:p>
    <w:bookmarkEnd w:id="61"/>
    <w:bookmarkStart w:name="z82" w:id="62"/>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таможенных складов, приведен в таблице 2.</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4" w:id="63"/>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реестра владельцев таможенных складов</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4"/>
          <w:p>
            <w:pPr>
              <w:spacing w:after="20"/>
              <w:ind w:left="20"/>
              <w:jc w:val="both"/>
            </w:pPr>
            <w:r>
              <w:rPr>
                <w:rFonts w:ascii="Times New Roman"/>
                <w:b w:val="false"/>
                <w:i w:val="false"/>
                <w:color w:val="000000"/>
                <w:sz w:val="20"/>
              </w:rPr>
              <w:t>
Кодовое обозначение</w:t>
            </w:r>
          </w:p>
          <w:bookmarkEnd w:id="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5"/>
          <w:p>
            <w:pPr>
              <w:spacing w:after="20"/>
              <w:ind w:left="20"/>
              <w:jc w:val="both"/>
            </w:pPr>
            <w:r>
              <w:rPr>
                <w:rFonts w:ascii="Times New Roman"/>
                <w:b w:val="false"/>
                <w:i w:val="false"/>
                <w:color w:val="000000"/>
                <w:sz w:val="20"/>
              </w:rPr>
              <w:t>
1</w:t>
            </w:r>
          </w:p>
          <w:bookmarkEnd w:id="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6"/>
          <w:p>
            <w:pPr>
              <w:spacing w:after="20"/>
              <w:ind w:left="20"/>
              <w:jc w:val="both"/>
            </w:pPr>
            <w:r>
              <w:rPr>
                <w:rFonts w:ascii="Times New Roman"/>
                <w:b w:val="false"/>
                <w:i w:val="false"/>
                <w:color w:val="000000"/>
                <w:sz w:val="20"/>
              </w:rPr>
              <w:t>
P.CC.09.PRC.001</w:t>
            </w:r>
          </w:p>
          <w:bookmarkEnd w:id="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7"/>
          <w:p>
            <w:pPr>
              <w:spacing w:after="20"/>
              <w:ind w:left="20"/>
              <w:jc w:val="both"/>
            </w:pPr>
            <w:r>
              <w:rPr>
                <w:rFonts w:ascii="Times New Roman"/>
                <w:b w:val="false"/>
                <w:i w:val="false"/>
                <w:color w:val="000000"/>
                <w:sz w:val="20"/>
              </w:rPr>
              <w:t>
P.CC.09.PRC.002</w:t>
            </w:r>
          </w:p>
          <w:bookmarkEnd w:id="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8"/>
          <w:p>
            <w:pPr>
              <w:spacing w:after="20"/>
              <w:ind w:left="20"/>
              <w:jc w:val="both"/>
            </w:pPr>
            <w:r>
              <w:rPr>
                <w:rFonts w:ascii="Times New Roman"/>
                <w:b w:val="false"/>
                <w:i w:val="false"/>
                <w:color w:val="000000"/>
                <w:sz w:val="20"/>
              </w:rPr>
              <w:t>
P.CC.09.PRC.003</w:t>
            </w:r>
          </w:p>
          <w:bookmarkEnd w:id="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информации об исключении сведений о юридических лицах из общего реестра владельцев таможенных складов</w:t>
            </w:r>
          </w:p>
        </w:tc>
      </w:tr>
    </w:tbl>
    <w:bookmarkStart w:name="z90" w:id="69"/>
    <w:p>
      <w:pPr>
        <w:spacing w:after="0"/>
        <w:ind w:left="0"/>
        <w:jc w:val="left"/>
      </w:pPr>
      <w:r>
        <w:rPr>
          <w:rFonts w:ascii="Times New Roman"/>
          <w:b/>
          <w:i w:val="false"/>
          <w:color w:val="000000"/>
        </w:rPr>
        <w:t xml:space="preserve"> 5. Группа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69"/>
    <w:bookmarkStart w:name="z91" w:id="70"/>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 выполняются при получении соответствующего запроса от информационных систем уполномоченных органов государств-членов.</w:t>
      </w:r>
    </w:p>
    <w:bookmarkEnd w:id="70"/>
    <w:bookmarkStart w:name="z92" w:id="71"/>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обрабатываются следующие виды запросов, поступающих от информационных систем уполномоченных органов государств-членов:</w:t>
      </w:r>
    </w:p>
    <w:bookmarkEnd w:id="71"/>
    <w:bookmarkStart w:name="z93" w:id="72"/>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w:t>
      </w:r>
    </w:p>
    <w:bookmarkEnd w:id="72"/>
    <w:bookmarkStart w:name="z94" w:id="73"/>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w:t>
      </w:r>
    </w:p>
    <w:bookmarkEnd w:id="73"/>
    <w:bookmarkStart w:name="z95" w:id="74"/>
    <w:p>
      <w:pPr>
        <w:spacing w:after="0"/>
        <w:ind w:left="0"/>
        <w:jc w:val="both"/>
      </w:pPr>
      <w:r>
        <w:rPr>
          <w:rFonts w:ascii="Times New Roman"/>
          <w:b w:val="false"/>
          <w:i w:val="false"/>
          <w:color w:val="000000"/>
          <w:sz w:val="28"/>
        </w:rPr>
        <w:t>
      запрос на представление информации об изменениях, внесенных в общий реестр владельцев таможенных складов.</w:t>
      </w:r>
    </w:p>
    <w:bookmarkEnd w:id="74"/>
    <w:bookmarkStart w:name="z96" w:id="75"/>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юридических лицах, включенных в общий реестр владельцев таможенных складов, со сведениями о юридических лицах, содержащимися в общем реестре владельцев таможенных складов, хранящимися в Комиссии. При осуществлении запроса на представление информации о дате и времени обновления общего реестра владельцев таможенных складов выполняется процедура "Получение информации о дате и времени обновления общего реестра владельцев таможенных складов" (P.CC.09.PRC.004).</w:t>
      </w:r>
    </w:p>
    <w:bookmarkEnd w:id="75"/>
    <w:bookmarkStart w:name="z97" w:id="76"/>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 выполняется в целях получения уполномоченным органом государства-члена сведений обо всех юридических лицах, включенных в общий реестр владельцев таможенных складов, хранящихся в Комиссии. Сведения о юридических лицах, содержащиеся в общем реестре владельцев таможенных складов, запрашиваются либо в полном объеме, с учетом исторических данных, либо по состоянию на определенную дату и время. Запрос на представление сведений о юридических лицах из общего реестра владельцев таможенных складов используется при первоначальной загрузке сведений о юридических лицах в информационную систему уполномоченного органа государства-члена. При осуществлении запроса на представление сведений о юридических лицах из общего реестра владельцев таможенных складов выполняется процедура "Получение сведений о юридических лицах из общего реестра владельцев таможенных складов" (P.CC.09.PRC.005).</w:t>
      </w:r>
    </w:p>
    <w:bookmarkEnd w:id="76"/>
    <w:bookmarkStart w:name="z98" w:id="77"/>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таможенных складов, представляются сведения о юридических лицах, которые были добавлены в общий реестр владельцев таможенных складов или в которые были внесены изменения начиная с момента, указанного в запросе, до момента выполнения этого запроса. При осуществлении запроса на представление информации об изменениях, внесенных в общий реестр владельцев таможенных складов, выполняется процедура "Получение информации об изменениях, внесенных в общий реестр владельцев таможенных складов" (P.CC.09.PRC.006).</w:t>
      </w:r>
    </w:p>
    <w:bookmarkEnd w:id="77"/>
    <w:bookmarkStart w:name="z99" w:id="78"/>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представлено на рисунке 3.</w:t>
      </w:r>
    </w:p>
    <w:bookmarkEnd w:id="78"/>
    <w:bookmarkStart w:name="z100"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1" w:id="80"/>
      <w:r>
        <w:rPr>
          <w:rFonts w:ascii="Times New Roman"/>
          <w:b w:val="false"/>
          <w:i w:val="false"/>
          <w:color w:val="000000"/>
          <w:sz w:val="28"/>
        </w:rPr>
        <w:t>
      Рис. 3. Общая схема группы процедур представления уполномоченным органам государств-членов сведений о юридических лицах, содержащихся в общем реестре</w:t>
      </w:r>
    </w:p>
    <w:bookmarkEnd w:id="80"/>
    <w:p>
      <w:pPr>
        <w:spacing w:after="0"/>
        <w:ind w:left="0"/>
        <w:jc w:val="both"/>
      </w:pPr>
      <w:r>
        <w:rPr>
          <w:rFonts w:ascii="Times New Roman"/>
          <w:b w:val="false"/>
          <w:i w:val="false"/>
          <w:color w:val="000000"/>
          <w:sz w:val="28"/>
        </w:rPr>
        <w:t>владельцев таможенных складов</w:t>
      </w:r>
    </w:p>
    <w:bookmarkStart w:name="z102" w:id="81"/>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приведен в таблице 3.</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04" w:id="82"/>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уполномоченным органам государств-членов сведений</w:t>
      </w:r>
      <w:r>
        <w:br/>
      </w:r>
      <w:r>
        <w:rPr>
          <w:rFonts w:ascii="Times New Roman"/>
          <w:b/>
          <w:i w:val="false"/>
          <w:color w:val="000000"/>
        </w:rPr>
        <w:t>о юридических лицах, содержащихся в общем реестре владельцев таможенных складов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3"/>
          <w:p>
            <w:pPr>
              <w:spacing w:after="20"/>
              <w:ind w:left="20"/>
              <w:jc w:val="both"/>
            </w:pPr>
            <w:r>
              <w:rPr>
                <w:rFonts w:ascii="Times New Roman"/>
                <w:b w:val="false"/>
                <w:i w:val="false"/>
                <w:color w:val="000000"/>
                <w:sz w:val="20"/>
              </w:rPr>
              <w:t>
Кодовое обозначение</w:t>
            </w:r>
          </w:p>
          <w:bookmarkEnd w:id="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4"/>
          <w:p>
            <w:pPr>
              <w:spacing w:after="20"/>
              <w:ind w:left="20"/>
              <w:jc w:val="both"/>
            </w:pPr>
            <w:r>
              <w:rPr>
                <w:rFonts w:ascii="Times New Roman"/>
                <w:b w:val="false"/>
                <w:i w:val="false"/>
                <w:color w:val="000000"/>
                <w:sz w:val="20"/>
              </w:rPr>
              <w:t>
1</w:t>
            </w:r>
          </w:p>
          <w:bookmarkEnd w:id="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5"/>
          <w:p>
            <w:pPr>
              <w:spacing w:after="20"/>
              <w:ind w:left="20"/>
              <w:jc w:val="both"/>
            </w:pPr>
            <w:r>
              <w:rPr>
                <w:rFonts w:ascii="Times New Roman"/>
                <w:b w:val="false"/>
                <w:i w:val="false"/>
                <w:color w:val="000000"/>
                <w:sz w:val="20"/>
              </w:rPr>
              <w:t>
P.CC.09.PRC.004</w:t>
            </w:r>
          </w:p>
          <w:bookmarkEnd w:id="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юридических лицах, включенных в общий реестр владельцах таможенных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владельцах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6"/>
          <w:p>
            <w:pPr>
              <w:spacing w:after="20"/>
              <w:ind w:left="20"/>
              <w:jc w:val="both"/>
            </w:pPr>
            <w:r>
              <w:rPr>
                <w:rFonts w:ascii="Times New Roman"/>
                <w:b w:val="false"/>
                <w:i w:val="false"/>
                <w:color w:val="000000"/>
                <w:sz w:val="20"/>
              </w:rPr>
              <w:t>
P.CC.09.PRC.005</w:t>
            </w:r>
          </w:p>
          <w:bookmarkEnd w:id="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7"/>
          <w:p>
            <w:pPr>
              <w:spacing w:after="20"/>
              <w:ind w:left="20"/>
              <w:jc w:val="both"/>
            </w:pPr>
            <w:r>
              <w:rPr>
                <w:rFonts w:ascii="Times New Roman"/>
                <w:b w:val="false"/>
                <w:i w:val="false"/>
                <w:color w:val="000000"/>
                <w:sz w:val="20"/>
              </w:rPr>
              <w:t>
P.CC.09.PRC.006</w:t>
            </w:r>
          </w:p>
          <w:bookmarkEnd w:id="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сведений о юридических лицах, включенных в общий реестр владельцев таможенных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владельцев таможенных складов</w:t>
            </w:r>
          </w:p>
        </w:tc>
      </w:tr>
    </w:tbl>
    <w:bookmarkStart w:name="z110" w:id="88"/>
    <w:p>
      <w:pPr>
        <w:spacing w:after="0"/>
        <w:ind w:left="0"/>
        <w:jc w:val="left"/>
      </w:pPr>
      <w:r>
        <w:rPr>
          <w:rFonts w:ascii="Times New Roman"/>
          <w:b/>
          <w:i w:val="false"/>
          <w:color w:val="000000"/>
        </w:rPr>
        <w:t xml:space="preserve"> 6. Группа процедур представления заинтересованным лицам сведений о юридических лицах, содержащихся в общем реестре владельцев</w:t>
      </w:r>
      <w:r>
        <w:br/>
      </w:r>
      <w:r>
        <w:rPr>
          <w:rFonts w:ascii="Times New Roman"/>
          <w:b/>
          <w:i w:val="false"/>
          <w:color w:val="000000"/>
        </w:rPr>
        <w:t>таможенных складов</w:t>
      </w:r>
    </w:p>
    <w:bookmarkEnd w:id="88"/>
    <w:bookmarkStart w:name="z111" w:id="89"/>
    <w:p>
      <w:pPr>
        <w:spacing w:after="0"/>
        <w:ind w:left="0"/>
        <w:jc w:val="both"/>
      </w:pPr>
      <w:r>
        <w:rPr>
          <w:rFonts w:ascii="Times New Roman"/>
          <w:b w:val="false"/>
          <w:i w:val="false"/>
          <w:color w:val="000000"/>
          <w:sz w:val="28"/>
        </w:rPr>
        <w:t>
      21. Процедуры представления заинтересованным лицам сведений о юридических лицах, содержащихся в общем реестре владельцев таможенных складов выполняются посредством использования информационного портала Союза.</w:t>
      </w:r>
    </w:p>
    <w:bookmarkEnd w:id="89"/>
    <w:bookmarkStart w:name="z112" w:id="90"/>
    <w:p>
      <w:pPr>
        <w:spacing w:after="0"/>
        <w:ind w:left="0"/>
        <w:jc w:val="both"/>
      </w:pPr>
      <w:r>
        <w:rPr>
          <w:rFonts w:ascii="Times New Roman"/>
          <w:b w:val="false"/>
          <w:i w:val="false"/>
          <w:color w:val="000000"/>
          <w:sz w:val="28"/>
        </w:rPr>
        <w:t>
      При представлении сведений о юридических лицах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о юридических лицах, содержащихся в общем реестре владельцев таможенных складов, осуществляет работу с информацией из общего реестра владельцев таможенных складов, представленной в окне браузера.</w:t>
      </w:r>
    </w:p>
    <w:bookmarkEnd w:id="90"/>
    <w:bookmarkStart w:name="z113" w:id="91"/>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End w:id="91"/>
    <w:bookmarkStart w:name="z114" w:id="92"/>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о юридических лицах, содержащихся в общем реестре владельцев таможенных складов, представлено на рисунке 4.</w:t>
      </w:r>
    </w:p>
    <w:bookmarkEnd w:id="92"/>
    <w:bookmarkStart w:name="z11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6" w:id="94"/>
      <w:r>
        <w:rPr>
          <w:rFonts w:ascii="Times New Roman"/>
          <w:b w:val="false"/>
          <w:i w:val="false"/>
          <w:color w:val="000000"/>
          <w:sz w:val="28"/>
        </w:rPr>
        <w:t>
      Рис. 4. Общая схема группы процедур представления заинтересованным лицам сведений о юридических лицах, содержащихся в общем реестре владельцев</w:t>
      </w:r>
    </w:p>
    <w:bookmarkEnd w:id="94"/>
    <w:p>
      <w:pPr>
        <w:spacing w:after="0"/>
        <w:ind w:left="0"/>
        <w:jc w:val="both"/>
      </w:pPr>
      <w:r>
        <w:rPr>
          <w:rFonts w:ascii="Times New Roman"/>
          <w:b w:val="false"/>
          <w:i w:val="false"/>
          <w:color w:val="000000"/>
          <w:sz w:val="28"/>
        </w:rPr>
        <w:t>таможенных складов</w:t>
      </w:r>
    </w:p>
    <w:bookmarkStart w:name="z117" w:id="95"/>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владельцев таможенных складов, приведен в таблице 4.</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9" w:id="9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заинтересованным лицам сведений о юридических лицах,</w:t>
      </w:r>
      <w:r>
        <w:br/>
      </w:r>
      <w:r>
        <w:rPr>
          <w:rFonts w:ascii="Times New Roman"/>
          <w:b/>
          <w:i w:val="false"/>
          <w:color w:val="000000"/>
        </w:rPr>
        <w:t>содержащихся в общем реестре владельцев таможенных складов</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Кодовое обозначение</w:t>
            </w:r>
          </w:p>
          <w:bookmarkEnd w:id="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1</w:t>
            </w:r>
          </w:p>
          <w:bookmarkEnd w:id="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9"/>
          <w:p>
            <w:pPr>
              <w:spacing w:after="20"/>
              <w:ind w:left="20"/>
              <w:jc w:val="both"/>
            </w:pPr>
            <w:r>
              <w:rPr>
                <w:rFonts w:ascii="Times New Roman"/>
                <w:b w:val="false"/>
                <w:i w:val="false"/>
                <w:color w:val="000000"/>
                <w:sz w:val="20"/>
              </w:rPr>
              <w:t>
P.CC.09.PRC.007</w:t>
            </w:r>
          </w:p>
          <w:bookmarkEnd w:id="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таможенных складов, через информационный портал Союза с использованием веб-интерфейса этого портала либо сервисов, размещенных на этом портале</w:t>
            </w:r>
          </w:p>
        </w:tc>
      </w:tr>
    </w:tbl>
    <w:bookmarkStart w:name="z123" w:id="100"/>
    <w:p>
      <w:pPr>
        <w:spacing w:after="0"/>
        <w:ind w:left="0"/>
        <w:jc w:val="left"/>
      </w:pPr>
      <w:r>
        <w:rPr>
          <w:rFonts w:ascii="Times New Roman"/>
          <w:b/>
          <w:i w:val="false"/>
          <w:color w:val="000000"/>
        </w:rPr>
        <w:t xml:space="preserve"> V. Информационные объекты общего процесса</w:t>
      </w:r>
    </w:p>
    <w:bookmarkEnd w:id="100"/>
    <w:bookmarkStart w:name="z124" w:id="101"/>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26" w:id="102"/>
    <w:p>
      <w:pPr>
        <w:spacing w:after="0"/>
        <w:ind w:left="0"/>
        <w:jc w:val="left"/>
      </w:pPr>
      <w:r>
        <w:rPr>
          <w:rFonts w:ascii="Times New Roman"/>
          <w:b/>
          <w:i w:val="false"/>
          <w:color w:val="000000"/>
        </w:rPr>
        <w:t xml:space="preserve"> Перечень информационных объектов</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3"/>
          <w:p>
            <w:pPr>
              <w:spacing w:after="20"/>
              <w:ind w:left="20"/>
              <w:jc w:val="both"/>
            </w:pPr>
            <w:r>
              <w:rPr>
                <w:rFonts w:ascii="Times New Roman"/>
                <w:b w:val="false"/>
                <w:i w:val="false"/>
                <w:color w:val="000000"/>
                <w:sz w:val="20"/>
              </w:rPr>
              <w:t>
Кодовое обозначение</w:t>
            </w:r>
          </w:p>
          <w:bookmarkEnd w:id="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4"/>
          <w:p>
            <w:pPr>
              <w:spacing w:after="20"/>
              <w:ind w:left="20"/>
              <w:jc w:val="both"/>
            </w:pPr>
            <w:r>
              <w:rPr>
                <w:rFonts w:ascii="Times New Roman"/>
                <w:b w:val="false"/>
                <w:i w:val="false"/>
                <w:color w:val="000000"/>
                <w:sz w:val="20"/>
              </w:rPr>
              <w:t>
1</w:t>
            </w:r>
          </w:p>
          <w:bookmarkEnd w:id="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5"/>
          <w:p>
            <w:pPr>
              <w:spacing w:after="20"/>
              <w:ind w:left="20"/>
              <w:jc w:val="both"/>
            </w:pPr>
            <w:r>
              <w:rPr>
                <w:rFonts w:ascii="Times New Roman"/>
                <w:b w:val="false"/>
                <w:i w:val="false"/>
                <w:color w:val="000000"/>
                <w:sz w:val="20"/>
              </w:rPr>
              <w:t>
P.CC.09.BEN.001</w:t>
            </w:r>
          </w:p>
          <w:bookmarkEnd w:id="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национального реестра, представляемые уполномоченным органом государства-члена в Комиссию для формирования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6"/>
          <w:p>
            <w:pPr>
              <w:spacing w:after="20"/>
              <w:ind w:left="20"/>
              <w:jc w:val="both"/>
            </w:pPr>
            <w:r>
              <w:rPr>
                <w:rFonts w:ascii="Times New Roman"/>
                <w:b w:val="false"/>
                <w:i w:val="false"/>
                <w:color w:val="000000"/>
                <w:sz w:val="20"/>
              </w:rPr>
              <w:t>
P.CC.09.BEN.002</w:t>
            </w:r>
          </w:p>
          <w:bookmarkEnd w:id="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7"/>
          <w:p>
            <w:pPr>
              <w:spacing w:after="20"/>
              <w:ind w:left="20"/>
              <w:jc w:val="both"/>
            </w:pPr>
            <w:r>
              <w:rPr>
                <w:rFonts w:ascii="Times New Roman"/>
                <w:b w:val="false"/>
                <w:i w:val="false"/>
                <w:color w:val="000000"/>
                <w:sz w:val="20"/>
              </w:rPr>
              <w:t>
P.CC.09.BEN.003</w:t>
            </w:r>
          </w:p>
          <w:bookmarkEnd w:id="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w:t>
            </w:r>
          </w:p>
          <w:p>
            <w:pPr>
              <w:spacing w:after="20"/>
              <w:ind w:left="20"/>
              <w:jc w:val="both"/>
            </w:pPr>
            <w:r>
              <w:rPr>
                <w:rFonts w:ascii="Times New Roman"/>
                <w:b w:val="false"/>
                <w:i w:val="false"/>
                <w:color w:val="000000"/>
                <w:sz w:val="20"/>
              </w:rPr>
              <w:t>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w:t>
            </w:r>
          </w:p>
          <w:p>
            <w:pPr>
              <w:spacing w:after="20"/>
              <w:ind w:left="20"/>
              <w:jc w:val="both"/>
            </w:pPr>
            <w:r>
              <w:rPr>
                <w:rFonts w:ascii="Times New Roman"/>
                <w:b w:val="false"/>
                <w:i w:val="false"/>
                <w:color w:val="000000"/>
                <w:sz w:val="20"/>
              </w:rPr>
              <w:t>
лицах, включенных в общий реестр владельцев таможенных складов</w:t>
            </w:r>
          </w:p>
        </w:tc>
      </w:tr>
    </w:tbl>
    <w:bookmarkStart w:name="z132" w:id="108"/>
    <w:p>
      <w:pPr>
        <w:spacing w:after="0"/>
        <w:ind w:left="0"/>
        <w:jc w:val="left"/>
      </w:pPr>
      <w:r>
        <w:rPr>
          <w:rFonts w:ascii="Times New Roman"/>
          <w:b/>
          <w:i w:val="false"/>
          <w:color w:val="000000"/>
        </w:rPr>
        <w:t xml:space="preserve"> VI. Ответственность участников общего процесса</w:t>
      </w:r>
    </w:p>
    <w:bookmarkEnd w:id="108"/>
    <w:bookmarkStart w:name="z133" w:id="109"/>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09"/>
    <w:bookmarkStart w:name="z134" w:id="110"/>
    <w:p>
      <w:pPr>
        <w:spacing w:after="0"/>
        <w:ind w:left="0"/>
        <w:jc w:val="left"/>
      </w:pPr>
      <w:r>
        <w:rPr>
          <w:rFonts w:ascii="Times New Roman"/>
          <w:b/>
          <w:i w:val="false"/>
          <w:color w:val="000000"/>
        </w:rPr>
        <w:t xml:space="preserve"> VII. Справочники и классификаторы общего процесса</w:t>
      </w:r>
    </w:p>
    <w:bookmarkEnd w:id="110"/>
    <w:bookmarkStart w:name="z135" w:id="111"/>
    <w:p>
      <w:pPr>
        <w:spacing w:after="0"/>
        <w:ind w:left="0"/>
        <w:jc w:val="both"/>
      </w:pPr>
      <w:r>
        <w:rPr>
          <w:rFonts w:ascii="Times New Roman"/>
          <w:b w:val="false"/>
          <w:i w:val="false"/>
          <w:color w:val="000000"/>
          <w:sz w:val="28"/>
        </w:rPr>
        <w:t>
      26. Описание свойств справочника (классификатора) общего процесса приведено в таблице 6.</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7" w:id="112"/>
    <w:p>
      <w:pPr>
        <w:spacing w:after="0"/>
        <w:ind w:left="0"/>
        <w:jc w:val="left"/>
      </w:pPr>
      <w:r>
        <w:rPr>
          <w:rFonts w:ascii="Times New Roman"/>
          <w:b/>
          <w:i w:val="false"/>
          <w:color w:val="000000"/>
        </w:rPr>
        <w:t xml:space="preserve"> Описание свойств справочника (классификатора) общего процесса</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3"/>
          <w:p>
            <w:pPr>
              <w:spacing w:after="20"/>
              <w:ind w:left="20"/>
              <w:jc w:val="both"/>
            </w:pPr>
            <w:r>
              <w:rPr>
                <w:rFonts w:ascii="Times New Roman"/>
                <w:b w:val="false"/>
                <w:i w:val="false"/>
                <w:color w:val="000000"/>
                <w:sz w:val="20"/>
              </w:rPr>
              <w:t>
Кодовое обозначение</w:t>
            </w:r>
          </w:p>
          <w:bookmarkEnd w:id="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4"/>
          <w:p>
            <w:pPr>
              <w:spacing w:after="20"/>
              <w:ind w:left="20"/>
              <w:jc w:val="both"/>
            </w:pPr>
            <w:r>
              <w:rPr>
                <w:rFonts w:ascii="Times New Roman"/>
                <w:b w:val="false"/>
                <w:i w:val="false"/>
                <w:color w:val="000000"/>
                <w:sz w:val="20"/>
              </w:rPr>
              <w:t>
1</w:t>
            </w:r>
          </w:p>
          <w:bookmarkEnd w:id="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5"/>
          <w:p>
            <w:pPr>
              <w:spacing w:after="20"/>
              <w:ind w:left="20"/>
              <w:jc w:val="both"/>
            </w:pPr>
            <w:r>
              <w:rPr>
                <w:rFonts w:ascii="Times New Roman"/>
                <w:b w:val="false"/>
                <w:i w:val="false"/>
                <w:color w:val="000000"/>
                <w:sz w:val="20"/>
              </w:rPr>
              <w:t>
P.CLS.001</w:t>
            </w:r>
          </w:p>
          <w:bookmarkEnd w:id="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мира и соответствующие им коды (применяется в соответствии с </w:t>
            </w:r>
            <w:r>
              <w:rPr>
                <w:rFonts w:ascii="Times New Roman"/>
                <w:b/>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6"/>
          <w:p>
            <w:pPr>
              <w:spacing w:after="20"/>
              <w:ind w:left="20"/>
              <w:jc w:val="both"/>
            </w:pPr>
            <w:r>
              <w:rPr>
                <w:rFonts w:ascii="Times New Roman"/>
                <w:b w:val="false"/>
                <w:i w:val="false"/>
                <w:color w:val="000000"/>
                <w:sz w:val="20"/>
              </w:rPr>
              <w:t>
P.CLS.015</w:t>
            </w:r>
          </w:p>
          <w:bookmarkEnd w:id="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7"/>
          <w:p>
            <w:pPr>
              <w:spacing w:after="20"/>
              <w:ind w:left="20"/>
              <w:jc w:val="both"/>
            </w:pPr>
            <w:r>
              <w:rPr>
                <w:rFonts w:ascii="Times New Roman"/>
                <w:b w:val="false"/>
                <w:i w:val="false"/>
                <w:color w:val="000000"/>
                <w:sz w:val="20"/>
              </w:rPr>
              <w:t>
</w:t>
            </w:r>
            <w:r>
              <w:rPr>
                <w:rFonts w:ascii="Times New Roman"/>
                <w:b w:val="false"/>
                <w:i w:val="false"/>
                <w:color w:val="000000"/>
                <w:sz w:val="20"/>
                <w:u w:val="single"/>
              </w:rPr>
              <w:t>P.CLS.025</w:t>
            </w:r>
          </w:p>
          <w:bookmarkEnd w:id="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государств-членов</w:t>
            </w:r>
          </w:p>
        </w:tc>
      </w:tr>
    </w:tbl>
    <w:bookmarkStart w:name="z143" w:id="118"/>
    <w:p>
      <w:pPr>
        <w:spacing w:after="0"/>
        <w:ind w:left="0"/>
        <w:jc w:val="left"/>
      </w:pPr>
      <w:r>
        <w:rPr>
          <w:rFonts w:ascii="Times New Roman"/>
          <w:b/>
          <w:i w:val="false"/>
          <w:color w:val="000000"/>
        </w:rPr>
        <w:t xml:space="preserve"> VIII. Процедуры общего процесса</w:t>
      </w:r>
    </w:p>
    <w:bookmarkEnd w:id="118"/>
    <w:bookmarkStart w:name="z144" w:id="119"/>
    <w:p>
      <w:pPr>
        <w:spacing w:after="0"/>
        <w:ind w:left="0"/>
        <w:jc w:val="left"/>
      </w:pPr>
      <w:r>
        <w:rPr>
          <w:rFonts w:ascii="Times New Roman"/>
          <w:b/>
          <w:i w:val="false"/>
          <w:color w:val="000000"/>
        </w:rPr>
        <w:t xml:space="preserve"> 1. Процедуры формирования и ведения общего реестра владельцев таможенных складов</w:t>
      </w:r>
    </w:p>
    <w:bookmarkEnd w:id="119"/>
    <w:bookmarkStart w:name="z145" w:id="120"/>
    <w:p>
      <w:pPr>
        <w:spacing w:after="0"/>
        <w:ind w:left="0"/>
        <w:jc w:val="left"/>
      </w:pPr>
      <w:r>
        <w:rPr>
          <w:rFonts w:ascii="Times New Roman"/>
          <w:b/>
          <w:i w:val="false"/>
          <w:color w:val="000000"/>
        </w:rPr>
        <w:t xml:space="preserve"> Процедура "Включение сведений о юридических лицах в общий реестр владельцев таможенных складов" (P.CC.09.PRC.001)</w:t>
      </w:r>
    </w:p>
    <w:bookmarkEnd w:id="120"/>
    <w:bookmarkStart w:name="z146" w:id="121"/>
    <w:p>
      <w:pPr>
        <w:spacing w:after="0"/>
        <w:ind w:left="0"/>
        <w:jc w:val="both"/>
      </w:pPr>
      <w:r>
        <w:rPr>
          <w:rFonts w:ascii="Times New Roman"/>
          <w:b w:val="false"/>
          <w:i w:val="false"/>
          <w:color w:val="000000"/>
          <w:sz w:val="28"/>
        </w:rPr>
        <w:t>
      27. Схема выполнения процедуры "Включение сведений о юридических лицах в общий реестр владельцев таможенных складов" (P.CC.09.PRC.001) представлена на рисунке 5.</w:t>
      </w:r>
    </w:p>
    <w:bookmarkEnd w:id="121"/>
    <w:bookmarkStart w:name="z147"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23"/>
    <w:p>
      <w:pPr>
        <w:spacing w:after="0"/>
        <w:ind w:left="0"/>
        <w:jc w:val="both"/>
      </w:pPr>
      <w:r>
        <w:rPr>
          <w:rFonts w:ascii="Times New Roman"/>
          <w:b w:val="false"/>
          <w:i w:val="false"/>
          <w:color w:val="000000"/>
          <w:sz w:val="28"/>
        </w:rPr>
        <w:t>
      Рис. 5. Схема выполнения процедуры "Включение сведений о юридических лицах в общий реестр владельцев таможенных складов" (P.CC.09.PRC.001)</w:t>
      </w:r>
    </w:p>
    <w:bookmarkEnd w:id="123"/>
    <w:bookmarkStart w:name="z149" w:id="124"/>
    <w:p>
      <w:pPr>
        <w:spacing w:after="0"/>
        <w:ind w:left="0"/>
        <w:jc w:val="both"/>
      </w:pPr>
      <w:r>
        <w:rPr>
          <w:rFonts w:ascii="Times New Roman"/>
          <w:b w:val="false"/>
          <w:i w:val="false"/>
          <w:color w:val="000000"/>
          <w:sz w:val="28"/>
        </w:rPr>
        <w:t>
      28. Процедура "Включение сведений о юридических лицах в общий реестр владельцев таможенных складов" (P.CC.09.PRC.001) выполняется при включении уполномоченным органом государства-члена сведений о юридических лицах в национальный реестр.</w:t>
      </w:r>
    </w:p>
    <w:bookmarkEnd w:id="124"/>
    <w:bookmarkStart w:name="z150" w:id="125"/>
    <w:p>
      <w:pPr>
        <w:spacing w:after="0"/>
        <w:ind w:left="0"/>
        <w:jc w:val="both"/>
      </w:pPr>
      <w:r>
        <w:rPr>
          <w:rFonts w:ascii="Times New Roman"/>
          <w:b w:val="false"/>
          <w:i w:val="false"/>
          <w:color w:val="000000"/>
          <w:sz w:val="28"/>
        </w:rPr>
        <w:t>
      29. Первой выполняется операция "Представление сведений о юридических лицах, включаемых в общий реестр владельцев таможенных складов" (P.CC.09.OPR.001), по результатам выполнения которой уполномоченным органом государства-члена формируются и представляются в Комиссию сведения о юридических лицах, включаемых в общий реестр владельцев таможенных складов.</w:t>
      </w:r>
    </w:p>
    <w:bookmarkEnd w:id="125"/>
    <w:bookmarkStart w:name="z151" w:id="126"/>
    <w:p>
      <w:pPr>
        <w:spacing w:after="0"/>
        <w:ind w:left="0"/>
        <w:jc w:val="both"/>
      </w:pPr>
      <w:r>
        <w:rPr>
          <w:rFonts w:ascii="Times New Roman"/>
          <w:b w:val="false"/>
          <w:i w:val="false"/>
          <w:color w:val="000000"/>
          <w:sz w:val="28"/>
        </w:rPr>
        <w:t>
      30. При получении Комиссией сведений о юридических лицах, включаемых в общий реестр владельцев таможенных складов, выполняется операция "Прием и обработка сведений о юридических лицах, включаемых в общий реестр владельцев таможенных складов" (P.CC.09.OPR.002), по результатам выполнения которой в общий реестр владельцев таможенных складов включаются сведения о юридических лицах и в уполномоченный орган государства-члена направляется уведомление о включении сведений о юридических лицах в общий реестр владельцев таможенных складов.</w:t>
      </w:r>
    </w:p>
    <w:bookmarkEnd w:id="126"/>
    <w:bookmarkStart w:name="z152" w:id="127"/>
    <w:p>
      <w:pPr>
        <w:spacing w:after="0"/>
        <w:ind w:left="0"/>
        <w:jc w:val="both"/>
      </w:pPr>
      <w:r>
        <w:rPr>
          <w:rFonts w:ascii="Times New Roman"/>
          <w:b w:val="false"/>
          <w:i w:val="false"/>
          <w:color w:val="000000"/>
          <w:sz w:val="28"/>
        </w:rPr>
        <w:t>
      31. При получении уполномоченным органом государства-члена уведомления о включении сведений о юридических лицах в общий реестр владельцев таможенных складов выполняется операция "Получение уведомления о включении сведений о юридических лицах в общий реестр владельцев таможенных складов" (P.CC.09.OPR.003), по результатам выполнения которой осуществляются прием и обработка уведомления о включении юридических лиц в общий реестр владельцев таможенных складов.</w:t>
      </w:r>
    </w:p>
    <w:bookmarkEnd w:id="127"/>
    <w:bookmarkStart w:name="z153" w:id="128"/>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юридических лицах, включаемых в общий реестр владельцев таможенных складов" (P.CC.09.OPR.002) выполняется операция "Опубликование общего реестра владельцев таможенных складов" (P.CC.09.OPR.004).</w:t>
      </w:r>
    </w:p>
    <w:bookmarkEnd w:id="128"/>
    <w:bookmarkStart w:name="z154" w:id="129"/>
    <w:p>
      <w:pPr>
        <w:spacing w:after="0"/>
        <w:ind w:left="0"/>
        <w:jc w:val="both"/>
      </w:pPr>
      <w:r>
        <w:rPr>
          <w:rFonts w:ascii="Times New Roman"/>
          <w:b w:val="false"/>
          <w:i w:val="false"/>
          <w:color w:val="000000"/>
          <w:sz w:val="28"/>
        </w:rPr>
        <w:t>
      33. Результатами выполнения процедуры "Включение сведений о юридических лицах в общий реестр владельцев таможенных складов" (P.CC.09.PRC.001) являются включение сведений о юридических лицах в общий реестр владельцев таможенных складов и опубликование общего реестра владельцев таможенных складов на информационном портале Союза.</w:t>
      </w:r>
    </w:p>
    <w:bookmarkEnd w:id="129"/>
    <w:bookmarkStart w:name="z155" w:id="130"/>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о юридических лицах в общий реестр владельцев таможенных складов" (P.CC.09.PRC.001), приведен в таблице 7.</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57" w:id="13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о юридических лицах в общий реестр владельцев</w:t>
      </w:r>
    </w:p>
    <w:bookmarkEnd w:id="131"/>
    <w:bookmarkStart w:name="z158" w:id="132"/>
    <w:p>
      <w:pPr>
        <w:spacing w:after="0"/>
        <w:ind w:left="0"/>
        <w:jc w:val="left"/>
      </w:pPr>
      <w:r>
        <w:rPr>
          <w:rFonts w:ascii="Times New Roman"/>
          <w:b/>
          <w:i w:val="false"/>
          <w:color w:val="000000"/>
        </w:rPr>
        <w:t xml:space="preserve"> таможенных складов" (P.CC.09.PRC.001)</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3"/>
          <w:p>
            <w:pPr>
              <w:spacing w:after="20"/>
              <w:ind w:left="20"/>
              <w:jc w:val="both"/>
            </w:pPr>
            <w:r>
              <w:rPr>
                <w:rFonts w:ascii="Times New Roman"/>
                <w:b w:val="false"/>
                <w:i w:val="false"/>
                <w:color w:val="000000"/>
                <w:sz w:val="20"/>
              </w:rPr>
              <w:t>
Кодовое обозначение</w:t>
            </w:r>
          </w:p>
          <w:bookmarkEnd w:id="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4"/>
          <w:p>
            <w:pPr>
              <w:spacing w:after="20"/>
              <w:ind w:left="20"/>
              <w:jc w:val="both"/>
            </w:pPr>
            <w:r>
              <w:rPr>
                <w:rFonts w:ascii="Times New Roman"/>
                <w:b w:val="false"/>
                <w:i w:val="false"/>
                <w:color w:val="000000"/>
                <w:sz w:val="20"/>
              </w:rPr>
              <w:t>
1</w:t>
            </w:r>
          </w:p>
          <w:bookmarkEnd w:id="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5"/>
          <w:p>
            <w:pPr>
              <w:spacing w:after="20"/>
              <w:ind w:left="20"/>
              <w:jc w:val="both"/>
            </w:pPr>
            <w:r>
              <w:rPr>
                <w:rFonts w:ascii="Times New Roman"/>
                <w:b w:val="false"/>
                <w:i w:val="false"/>
                <w:color w:val="000000"/>
                <w:sz w:val="20"/>
              </w:rPr>
              <w:t>
P.CC.09.OPR.001</w:t>
            </w:r>
          </w:p>
          <w:bookmarkEnd w:id="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6"/>
          <w:p>
            <w:pPr>
              <w:spacing w:after="20"/>
              <w:ind w:left="20"/>
              <w:jc w:val="both"/>
            </w:pPr>
            <w:r>
              <w:rPr>
                <w:rFonts w:ascii="Times New Roman"/>
                <w:b w:val="false"/>
                <w:i w:val="false"/>
                <w:color w:val="000000"/>
                <w:sz w:val="20"/>
              </w:rPr>
              <w:t>
P.CC.09.OPR.002</w:t>
            </w:r>
          </w:p>
          <w:bookmarkEnd w:id="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7"/>
          <w:p>
            <w:pPr>
              <w:spacing w:after="20"/>
              <w:ind w:left="20"/>
              <w:jc w:val="both"/>
            </w:pPr>
            <w:r>
              <w:rPr>
                <w:rFonts w:ascii="Times New Roman"/>
                <w:b w:val="false"/>
                <w:i w:val="false"/>
                <w:color w:val="000000"/>
                <w:sz w:val="20"/>
              </w:rPr>
              <w:t>
P.CC.09.OPR.003</w:t>
            </w:r>
          </w:p>
          <w:bookmarkEnd w:id="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8"/>
          <w:p>
            <w:pPr>
              <w:spacing w:after="20"/>
              <w:ind w:left="20"/>
              <w:jc w:val="both"/>
            </w:pPr>
            <w:r>
              <w:rPr>
                <w:rFonts w:ascii="Times New Roman"/>
                <w:b w:val="false"/>
                <w:i w:val="false"/>
                <w:color w:val="000000"/>
                <w:sz w:val="20"/>
              </w:rPr>
              <w:t>
P.CC.09.OPR.004</w:t>
            </w:r>
          </w:p>
          <w:bookmarkEnd w:id="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66" w:id="139"/>
    <w:p>
      <w:pPr>
        <w:spacing w:after="0"/>
        <w:ind w:left="0"/>
        <w:jc w:val="left"/>
      </w:pPr>
      <w:r>
        <w:rPr>
          <w:rFonts w:ascii="Times New Roman"/>
          <w:b/>
          <w:i w:val="false"/>
          <w:color w:val="000000"/>
        </w:rPr>
        <w:t xml:space="preserve"> Описание операции "Представление сведений о юридических лицах, включаемых в общий реестр владельцев таможенных складов" (P.CC.09.OPR.001)</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0"/>
          <w:p>
            <w:pPr>
              <w:spacing w:after="20"/>
              <w:ind w:left="20"/>
              <w:jc w:val="both"/>
            </w:pPr>
            <w:r>
              <w:rPr>
                <w:rFonts w:ascii="Times New Roman"/>
                <w:b w:val="false"/>
                <w:i w:val="false"/>
                <w:color w:val="000000"/>
                <w:sz w:val="20"/>
              </w:rPr>
              <w:t>
№ п/п</w:t>
            </w:r>
          </w:p>
          <w:bookmarkEnd w:id="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1"/>
          <w:p>
            <w:pPr>
              <w:spacing w:after="20"/>
              <w:ind w:left="20"/>
              <w:jc w:val="both"/>
            </w:pPr>
            <w:r>
              <w:rPr>
                <w:rFonts w:ascii="Times New Roman"/>
                <w:b w:val="false"/>
                <w:i w:val="false"/>
                <w:color w:val="000000"/>
                <w:sz w:val="20"/>
              </w:rPr>
              <w:t>
1</w:t>
            </w:r>
          </w:p>
          <w:bookmarkEnd w:id="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2"/>
          <w:p>
            <w:pPr>
              <w:spacing w:after="20"/>
              <w:ind w:left="20"/>
              <w:jc w:val="both"/>
            </w:pPr>
            <w:r>
              <w:rPr>
                <w:rFonts w:ascii="Times New Roman"/>
                <w:b w:val="false"/>
                <w:i w:val="false"/>
                <w:color w:val="000000"/>
                <w:sz w:val="20"/>
              </w:rPr>
              <w:t>
1</w:t>
            </w:r>
          </w:p>
          <w:bookmarkEnd w:id="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3"/>
          <w:p>
            <w:pPr>
              <w:spacing w:after="20"/>
              <w:ind w:left="20"/>
              <w:jc w:val="both"/>
            </w:pPr>
            <w:r>
              <w:rPr>
                <w:rFonts w:ascii="Times New Roman"/>
                <w:b w:val="false"/>
                <w:i w:val="false"/>
                <w:color w:val="000000"/>
                <w:sz w:val="20"/>
              </w:rPr>
              <w:t>
2</w:t>
            </w:r>
          </w:p>
          <w:bookmarkEnd w:id="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4"/>
          <w:p>
            <w:pPr>
              <w:spacing w:after="20"/>
              <w:ind w:left="20"/>
              <w:jc w:val="both"/>
            </w:pPr>
            <w:r>
              <w:rPr>
                <w:rFonts w:ascii="Times New Roman"/>
                <w:b w:val="false"/>
                <w:i w:val="false"/>
                <w:color w:val="000000"/>
                <w:sz w:val="20"/>
              </w:rPr>
              <w:t>
3</w:t>
            </w:r>
          </w:p>
          <w:bookmarkEnd w:id="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5"/>
          <w:p>
            <w:pPr>
              <w:spacing w:after="20"/>
              <w:ind w:left="20"/>
              <w:jc w:val="both"/>
            </w:pPr>
            <w:r>
              <w:rPr>
                <w:rFonts w:ascii="Times New Roman"/>
                <w:b w:val="false"/>
                <w:i w:val="false"/>
                <w:color w:val="000000"/>
                <w:sz w:val="20"/>
              </w:rPr>
              <w:t>
4</w:t>
            </w:r>
          </w:p>
          <w:bookmarkEnd w:id="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6"/>
          <w:p>
            <w:pPr>
              <w:spacing w:after="20"/>
              <w:ind w:left="20"/>
              <w:jc w:val="both"/>
            </w:pPr>
            <w:r>
              <w:rPr>
                <w:rFonts w:ascii="Times New Roman"/>
                <w:b w:val="false"/>
                <w:i w:val="false"/>
                <w:color w:val="000000"/>
                <w:sz w:val="20"/>
              </w:rPr>
              <w:t>
5</w:t>
            </w:r>
          </w:p>
          <w:bookmarkEnd w:id="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7"/>
          <w:p>
            <w:pPr>
              <w:spacing w:after="20"/>
              <w:ind w:left="20"/>
              <w:jc w:val="both"/>
            </w:pPr>
            <w:r>
              <w:rPr>
                <w:rFonts w:ascii="Times New Roman"/>
                <w:b w:val="false"/>
                <w:i w:val="false"/>
                <w:color w:val="000000"/>
                <w:sz w:val="20"/>
              </w:rPr>
              <w:t>
6</w:t>
            </w:r>
          </w:p>
          <w:bookmarkEnd w:id="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включаемых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8"/>
          <w:p>
            <w:pPr>
              <w:spacing w:after="20"/>
              <w:ind w:left="20"/>
              <w:jc w:val="both"/>
            </w:pPr>
            <w:r>
              <w:rPr>
                <w:rFonts w:ascii="Times New Roman"/>
                <w:b w:val="false"/>
                <w:i w:val="false"/>
                <w:color w:val="000000"/>
                <w:sz w:val="20"/>
              </w:rPr>
              <w:t>
7</w:t>
            </w:r>
          </w:p>
          <w:bookmarkEnd w:id="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включаемых в общий реестр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7" w:id="149"/>
    <w:p>
      <w:pPr>
        <w:spacing w:after="0"/>
        <w:ind w:left="0"/>
        <w:jc w:val="left"/>
      </w:pPr>
      <w:r>
        <w:rPr>
          <w:rFonts w:ascii="Times New Roman"/>
          <w:b/>
          <w:i w:val="false"/>
          <w:color w:val="000000"/>
        </w:rPr>
        <w:t xml:space="preserve"> Описание операции "Прием и обработка сведений о юридических лицах, включаемых в общий реестр владельцев таможенных складов" (P.CC.09.OPR.002)</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0"/>
          <w:p>
            <w:pPr>
              <w:spacing w:after="20"/>
              <w:ind w:left="20"/>
              <w:jc w:val="both"/>
            </w:pPr>
            <w:r>
              <w:rPr>
                <w:rFonts w:ascii="Times New Roman"/>
                <w:b w:val="false"/>
                <w:i w:val="false"/>
                <w:color w:val="000000"/>
                <w:sz w:val="20"/>
              </w:rPr>
              <w:t>
№ п/п</w:t>
            </w:r>
          </w:p>
          <w:bookmarkEnd w:id="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1</w:t>
            </w:r>
          </w:p>
          <w:bookmarkEnd w:id="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1</w:t>
            </w:r>
          </w:p>
          <w:bookmarkEnd w:id="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2</w:t>
            </w:r>
          </w:p>
          <w:bookmarkEnd w:id="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3</w:t>
            </w:r>
          </w:p>
          <w:bookmarkEnd w:id="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5"/>
          <w:p>
            <w:pPr>
              <w:spacing w:after="20"/>
              <w:ind w:left="20"/>
              <w:jc w:val="both"/>
            </w:pPr>
            <w:r>
              <w:rPr>
                <w:rFonts w:ascii="Times New Roman"/>
                <w:b w:val="false"/>
                <w:i w:val="false"/>
                <w:color w:val="000000"/>
                <w:sz w:val="20"/>
              </w:rPr>
              <w:t>
4</w:t>
            </w:r>
          </w:p>
          <w:bookmarkEnd w:id="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о юридических лицах, включаемых в общий реестр владельцев таможенных складов (операция "Представление сведений о юридических лицах, включаемых в общий реестр владельцев таможенных складов"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6"/>
          <w:p>
            <w:pPr>
              <w:spacing w:after="20"/>
              <w:ind w:left="20"/>
              <w:jc w:val="both"/>
            </w:pPr>
            <w:r>
              <w:rPr>
                <w:rFonts w:ascii="Times New Roman"/>
                <w:b w:val="false"/>
                <w:i w:val="false"/>
                <w:color w:val="000000"/>
                <w:sz w:val="20"/>
              </w:rPr>
              <w:t>
5</w:t>
            </w:r>
          </w:p>
          <w:bookmarkEnd w:id="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w:t>
            </w:r>
          </w:p>
          <w:p>
            <w:pPr>
              <w:spacing w:after="20"/>
              <w:ind w:left="20"/>
              <w:jc w:val="both"/>
            </w:pPr>
            <w:r>
              <w:rPr>
                <w:rFonts w:ascii="Times New Roman"/>
                <w:b w:val="false"/>
                <w:i w:val="false"/>
                <w:color w:val="000000"/>
                <w:sz w:val="20"/>
              </w:rPr>
              <w:t>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7"/>
          <w:p>
            <w:pPr>
              <w:spacing w:after="20"/>
              <w:ind w:left="20"/>
              <w:jc w:val="both"/>
            </w:pPr>
            <w:r>
              <w:rPr>
                <w:rFonts w:ascii="Times New Roman"/>
                <w:b w:val="false"/>
                <w:i w:val="false"/>
                <w:color w:val="000000"/>
                <w:sz w:val="20"/>
              </w:rPr>
              <w:t>
6</w:t>
            </w:r>
          </w:p>
          <w:bookmarkEnd w:id="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юридических лицах, включаемых в общий реестр владельцев таможенных складов, включает сведения о юридических лицах в общий реестр владельцев таможенных складов, формирует и направляет в уполномоченный орган государства-члена уведомление о включении сведений 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8"/>
          <w:p>
            <w:pPr>
              <w:spacing w:after="20"/>
              <w:ind w:left="20"/>
              <w:jc w:val="both"/>
            </w:pPr>
            <w:r>
              <w:rPr>
                <w:rFonts w:ascii="Times New Roman"/>
                <w:b w:val="false"/>
                <w:i w:val="false"/>
                <w:color w:val="000000"/>
                <w:sz w:val="20"/>
              </w:rPr>
              <w:t>
7</w:t>
            </w:r>
          </w:p>
          <w:bookmarkEnd w:id="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включены в общий реестр владельцев таможенных складов, уведомление о включении сведений о юридических лицах в общий реестр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88" w:id="159"/>
    <w:p>
      <w:pPr>
        <w:spacing w:after="0"/>
        <w:ind w:left="0"/>
        <w:jc w:val="left"/>
      </w:pPr>
      <w:r>
        <w:rPr>
          <w:rFonts w:ascii="Times New Roman"/>
          <w:b/>
          <w:i w:val="false"/>
          <w:color w:val="000000"/>
        </w:rPr>
        <w:t xml:space="preserve"> Описание операции "Получение уведомления о включении сведений о юридических лицах в общий реестр владельцев таможенных складов" (P.CC.09.OPR.003)</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0"/>
          <w:p>
            <w:pPr>
              <w:spacing w:after="20"/>
              <w:ind w:left="20"/>
              <w:jc w:val="both"/>
            </w:pPr>
            <w:r>
              <w:rPr>
                <w:rFonts w:ascii="Times New Roman"/>
                <w:b w:val="false"/>
                <w:i w:val="false"/>
                <w:color w:val="000000"/>
                <w:sz w:val="20"/>
              </w:rPr>
              <w:t>
№ п/п</w:t>
            </w:r>
          </w:p>
          <w:bookmarkEnd w:id="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1"/>
          <w:p>
            <w:pPr>
              <w:spacing w:after="20"/>
              <w:ind w:left="20"/>
              <w:jc w:val="both"/>
            </w:pPr>
            <w:r>
              <w:rPr>
                <w:rFonts w:ascii="Times New Roman"/>
                <w:b w:val="false"/>
                <w:i w:val="false"/>
                <w:color w:val="000000"/>
                <w:sz w:val="20"/>
              </w:rPr>
              <w:t>
1</w:t>
            </w:r>
          </w:p>
          <w:bookmarkEnd w:id="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2"/>
          <w:p>
            <w:pPr>
              <w:spacing w:after="20"/>
              <w:ind w:left="20"/>
              <w:jc w:val="both"/>
            </w:pPr>
            <w:r>
              <w:rPr>
                <w:rFonts w:ascii="Times New Roman"/>
                <w:b w:val="false"/>
                <w:i w:val="false"/>
                <w:color w:val="000000"/>
                <w:sz w:val="20"/>
              </w:rPr>
              <w:t>
1</w:t>
            </w:r>
          </w:p>
          <w:bookmarkEnd w:id="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3"/>
          <w:p>
            <w:pPr>
              <w:spacing w:after="20"/>
              <w:ind w:left="20"/>
              <w:jc w:val="both"/>
            </w:pPr>
            <w:r>
              <w:rPr>
                <w:rFonts w:ascii="Times New Roman"/>
                <w:b w:val="false"/>
                <w:i w:val="false"/>
                <w:color w:val="000000"/>
                <w:sz w:val="20"/>
              </w:rPr>
              <w:t>
2</w:t>
            </w:r>
          </w:p>
          <w:bookmarkEnd w:id="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4"/>
          <w:p>
            <w:pPr>
              <w:spacing w:after="20"/>
              <w:ind w:left="20"/>
              <w:jc w:val="both"/>
            </w:pPr>
            <w:r>
              <w:rPr>
                <w:rFonts w:ascii="Times New Roman"/>
                <w:b w:val="false"/>
                <w:i w:val="false"/>
                <w:color w:val="000000"/>
                <w:sz w:val="20"/>
              </w:rPr>
              <w:t>
3</w:t>
            </w:r>
          </w:p>
          <w:bookmarkEnd w:id="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5"/>
          <w:p>
            <w:pPr>
              <w:spacing w:after="20"/>
              <w:ind w:left="20"/>
              <w:jc w:val="both"/>
            </w:pPr>
            <w:r>
              <w:rPr>
                <w:rFonts w:ascii="Times New Roman"/>
                <w:b w:val="false"/>
                <w:i w:val="false"/>
                <w:color w:val="000000"/>
                <w:sz w:val="20"/>
              </w:rPr>
              <w:t>
4</w:t>
            </w:r>
          </w:p>
          <w:bookmarkEnd w:id="1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о юридических лицах в общий реестр владельцев таможенных складов (операция "Прием и обработка сведений 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6"/>
          <w:p>
            <w:pPr>
              <w:spacing w:after="20"/>
              <w:ind w:left="20"/>
              <w:jc w:val="both"/>
            </w:pPr>
            <w:r>
              <w:rPr>
                <w:rFonts w:ascii="Times New Roman"/>
                <w:b w:val="false"/>
                <w:i w:val="false"/>
                <w:color w:val="000000"/>
                <w:sz w:val="20"/>
              </w:rPr>
              <w:t>
5</w:t>
            </w:r>
          </w:p>
          <w:bookmarkEnd w:id="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7"/>
          <w:p>
            <w:pPr>
              <w:spacing w:after="20"/>
              <w:ind w:left="20"/>
              <w:jc w:val="both"/>
            </w:pPr>
            <w:r>
              <w:rPr>
                <w:rFonts w:ascii="Times New Roman"/>
                <w:b w:val="false"/>
                <w:i w:val="false"/>
                <w:color w:val="000000"/>
                <w:sz w:val="20"/>
              </w:rPr>
              <w:t>
6</w:t>
            </w:r>
          </w:p>
          <w:bookmarkEnd w:id="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8"/>
          <w:p>
            <w:pPr>
              <w:spacing w:after="20"/>
              <w:ind w:left="20"/>
              <w:jc w:val="both"/>
            </w:pPr>
            <w:r>
              <w:rPr>
                <w:rFonts w:ascii="Times New Roman"/>
                <w:b w:val="false"/>
                <w:i w:val="false"/>
                <w:color w:val="000000"/>
                <w:sz w:val="20"/>
              </w:rPr>
              <w:t>
7</w:t>
            </w:r>
          </w:p>
          <w:bookmarkEnd w:id="1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юридических лицах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99" w:id="169"/>
    <w:p>
      <w:pPr>
        <w:spacing w:after="0"/>
        <w:ind w:left="0"/>
        <w:jc w:val="left"/>
      </w:pPr>
      <w:r>
        <w:rPr>
          <w:rFonts w:ascii="Times New Roman"/>
          <w:b/>
          <w:i w:val="false"/>
          <w:color w:val="000000"/>
        </w:rPr>
        <w:t xml:space="preserve"> Описание операции "Опубликование общего реестра владельцев таможенных складов" (P.CC.09.OPR.004)</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0"/>
          <w:p>
            <w:pPr>
              <w:spacing w:after="20"/>
              <w:ind w:left="20"/>
              <w:jc w:val="both"/>
            </w:pPr>
            <w:r>
              <w:rPr>
                <w:rFonts w:ascii="Times New Roman"/>
                <w:b w:val="false"/>
                <w:i w:val="false"/>
                <w:color w:val="000000"/>
                <w:sz w:val="20"/>
              </w:rPr>
              <w:t>
№ п/п</w:t>
            </w:r>
          </w:p>
          <w:bookmarkEnd w:id="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1"/>
          <w:p>
            <w:pPr>
              <w:spacing w:after="20"/>
              <w:ind w:left="20"/>
              <w:jc w:val="both"/>
            </w:pPr>
            <w:r>
              <w:rPr>
                <w:rFonts w:ascii="Times New Roman"/>
                <w:b w:val="false"/>
                <w:i w:val="false"/>
                <w:color w:val="000000"/>
                <w:sz w:val="20"/>
              </w:rPr>
              <w:t>
1</w:t>
            </w:r>
          </w:p>
          <w:bookmarkEnd w:id="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2"/>
          <w:p>
            <w:pPr>
              <w:spacing w:after="20"/>
              <w:ind w:left="20"/>
              <w:jc w:val="both"/>
            </w:pPr>
            <w:r>
              <w:rPr>
                <w:rFonts w:ascii="Times New Roman"/>
                <w:b w:val="false"/>
                <w:i w:val="false"/>
                <w:color w:val="000000"/>
                <w:sz w:val="20"/>
              </w:rPr>
              <w:t>
1</w:t>
            </w:r>
          </w:p>
          <w:bookmarkEnd w:id="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3"/>
          <w:p>
            <w:pPr>
              <w:spacing w:after="20"/>
              <w:ind w:left="20"/>
              <w:jc w:val="both"/>
            </w:pPr>
            <w:r>
              <w:rPr>
                <w:rFonts w:ascii="Times New Roman"/>
                <w:b w:val="false"/>
                <w:i w:val="false"/>
                <w:color w:val="000000"/>
                <w:sz w:val="20"/>
              </w:rPr>
              <w:t>
2</w:t>
            </w:r>
          </w:p>
          <w:bookmarkEnd w:id="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4"/>
          <w:p>
            <w:pPr>
              <w:spacing w:after="20"/>
              <w:ind w:left="20"/>
              <w:jc w:val="both"/>
            </w:pPr>
            <w:r>
              <w:rPr>
                <w:rFonts w:ascii="Times New Roman"/>
                <w:b w:val="false"/>
                <w:i w:val="false"/>
                <w:color w:val="000000"/>
                <w:sz w:val="20"/>
              </w:rPr>
              <w:t>
3</w:t>
            </w:r>
          </w:p>
          <w:bookmarkEnd w:id="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5"/>
          <w:p>
            <w:pPr>
              <w:spacing w:after="20"/>
              <w:ind w:left="20"/>
              <w:jc w:val="both"/>
            </w:pPr>
            <w:r>
              <w:rPr>
                <w:rFonts w:ascii="Times New Roman"/>
                <w:b w:val="false"/>
                <w:i w:val="false"/>
                <w:color w:val="000000"/>
                <w:sz w:val="20"/>
              </w:rPr>
              <w:t>
4</w:t>
            </w:r>
          </w:p>
          <w:bookmarkEnd w:id="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общий реестр владельцев таможенных складов (операция "Прием и обработка сведений 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6"/>
          <w:p>
            <w:pPr>
              <w:spacing w:after="20"/>
              <w:ind w:left="20"/>
              <w:jc w:val="both"/>
            </w:pPr>
            <w:r>
              <w:rPr>
                <w:rFonts w:ascii="Times New Roman"/>
                <w:b w:val="false"/>
                <w:i w:val="false"/>
                <w:color w:val="000000"/>
                <w:sz w:val="20"/>
              </w:rPr>
              <w:t>
5</w:t>
            </w:r>
          </w:p>
          <w:bookmarkEnd w:id="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7"/>
          <w:p>
            <w:pPr>
              <w:spacing w:after="20"/>
              <w:ind w:left="20"/>
              <w:jc w:val="both"/>
            </w:pPr>
            <w:r>
              <w:rPr>
                <w:rFonts w:ascii="Times New Roman"/>
                <w:b w:val="false"/>
                <w:i w:val="false"/>
                <w:color w:val="000000"/>
                <w:sz w:val="20"/>
              </w:rPr>
              <w:t>
6</w:t>
            </w:r>
          </w:p>
          <w:bookmarkEnd w:id="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8"/>
          <w:p>
            <w:pPr>
              <w:spacing w:after="20"/>
              <w:ind w:left="20"/>
              <w:jc w:val="both"/>
            </w:pPr>
            <w:r>
              <w:rPr>
                <w:rFonts w:ascii="Times New Roman"/>
                <w:b w:val="false"/>
                <w:i w:val="false"/>
                <w:color w:val="000000"/>
                <w:sz w:val="20"/>
              </w:rPr>
              <w:t>
7</w:t>
            </w:r>
          </w:p>
          <w:bookmarkEnd w:id="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содержащий включенные сведения о юридичеких лицах, опубликован на информационном портале Союза</w:t>
            </w:r>
          </w:p>
        </w:tc>
      </w:tr>
    </w:tbl>
    <w:bookmarkStart w:name="z209" w:id="179"/>
    <w:p>
      <w:pPr>
        <w:spacing w:after="0"/>
        <w:ind w:left="0"/>
        <w:jc w:val="left"/>
      </w:pPr>
      <w:r>
        <w:rPr>
          <w:rFonts w:ascii="Times New Roman"/>
          <w:b/>
          <w:i w:val="false"/>
          <w:color w:val="000000"/>
        </w:rPr>
        <w:t xml:space="preserve"> Процедура "Изменение сведений о юридических лицах, содержащихся в общем реестре владельцев таможенных складов" (P.CC.09.PRC.002)</w:t>
      </w:r>
    </w:p>
    <w:bookmarkEnd w:id="179"/>
    <w:bookmarkStart w:name="z210"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81"/>
    <w:p>
      <w:pPr>
        <w:spacing w:after="0"/>
        <w:ind w:left="0"/>
        <w:jc w:val="both"/>
      </w:pPr>
      <w:r>
        <w:rPr>
          <w:rFonts w:ascii="Times New Roman"/>
          <w:b w:val="false"/>
          <w:i w:val="false"/>
          <w:color w:val="000000"/>
          <w:sz w:val="28"/>
        </w:rPr>
        <w:t>
      Рис. 6. Схема выполнения процедуры "Изменение сведений о юридических лицах, содержащихся в общем реестре владельцев таможенных складов" (P.CC.09.PRC.002)</w:t>
      </w:r>
    </w:p>
    <w:bookmarkEnd w:id="181"/>
    <w:bookmarkStart w:name="z212" w:id="182"/>
    <w:p>
      <w:pPr>
        <w:spacing w:after="0"/>
        <w:ind w:left="0"/>
        <w:jc w:val="both"/>
      </w:pPr>
      <w:r>
        <w:rPr>
          <w:rFonts w:ascii="Times New Roman"/>
          <w:b w:val="false"/>
          <w:i w:val="false"/>
          <w:color w:val="000000"/>
          <w:sz w:val="28"/>
        </w:rPr>
        <w:t>
      35. Схема выполнения процедуры "Изменение сведений о юридических лицах, содержащихся в общем реестре владельцев таможенных складов" (P.CC.09.PRC.002) представлена на рисунке 6.</w:t>
      </w:r>
    </w:p>
    <w:bookmarkEnd w:id="182"/>
    <w:bookmarkStart w:name="z213" w:id="183"/>
    <w:p>
      <w:pPr>
        <w:spacing w:after="0"/>
        <w:ind w:left="0"/>
        <w:jc w:val="both"/>
      </w:pPr>
      <w:r>
        <w:rPr>
          <w:rFonts w:ascii="Times New Roman"/>
          <w:b w:val="false"/>
          <w:i w:val="false"/>
          <w:color w:val="000000"/>
          <w:sz w:val="28"/>
        </w:rPr>
        <w:t>
      36. Процедура "Изменение сведений о юридических лицах, содержащихся в общем реестре владельцев таможенных складов" (P.CC.09.PRC.002) выполняется при внесении уполномоченным органом государства-члена изменений в национальный реестр.</w:t>
      </w:r>
    </w:p>
    <w:bookmarkEnd w:id="183"/>
    <w:bookmarkStart w:name="z214" w:id="184"/>
    <w:p>
      <w:pPr>
        <w:spacing w:after="0"/>
        <w:ind w:left="0"/>
        <w:jc w:val="both"/>
      </w:pPr>
      <w:r>
        <w:rPr>
          <w:rFonts w:ascii="Times New Roman"/>
          <w:b w:val="false"/>
          <w:i w:val="false"/>
          <w:color w:val="000000"/>
          <w:sz w:val="28"/>
        </w:rPr>
        <w:t>
      37. Первой выполняется операция "Представление сведений о юридических лицах для внесения изменений в общий реестр владельцев таможенных складов" (P.CC.09.OPR.005), по результатам выполнения которой уполномоченным органом государства-члена формируются и представляются в Комиссию сведения о юридических лицах для внесения изменений в общий реестр владельцев таможенных складов.</w:t>
      </w:r>
    </w:p>
    <w:bookmarkEnd w:id="184"/>
    <w:bookmarkStart w:name="z215" w:id="185"/>
    <w:p>
      <w:pPr>
        <w:spacing w:after="0"/>
        <w:ind w:left="0"/>
        <w:jc w:val="both"/>
      </w:pPr>
      <w:r>
        <w:rPr>
          <w:rFonts w:ascii="Times New Roman"/>
          <w:b w:val="false"/>
          <w:i w:val="false"/>
          <w:color w:val="000000"/>
          <w:sz w:val="28"/>
        </w:rPr>
        <w:t>
      38. При получении Комиссией сведений о юридических лицах для внесения изменений в общий реестр владельцев таможенных складов выполняется операция "Прием и обработка сведений о юридических лицах для внесения изменений в общий реестр владельцев таможенных складов" (P.CC.09.OPR.006), по результатам выполнения которой осуществляется обновление сведений о юридических лицах в общем реестре владельцев таможенных складов и в уполномоченный орган государства-члена направляется уведомление о внесении изменений в общий реестр владельцев таможенных складов.</w:t>
      </w:r>
    </w:p>
    <w:bookmarkEnd w:id="185"/>
    <w:bookmarkStart w:name="z216" w:id="186"/>
    <w:p>
      <w:pPr>
        <w:spacing w:after="0"/>
        <w:ind w:left="0"/>
        <w:jc w:val="both"/>
      </w:pPr>
      <w:r>
        <w:rPr>
          <w:rFonts w:ascii="Times New Roman"/>
          <w:b w:val="false"/>
          <w:i w:val="false"/>
          <w:color w:val="000000"/>
          <w:sz w:val="28"/>
        </w:rPr>
        <w:t>
      39. При получении уполномоченным органом государства-члена уведомления о внесении изменений в общий реестр владельцев таможенных складов выполняется операция "Получение уведомления о внесении изменений в общий реестр владельцев таможенных складов" (P.CC.09.OPR.007), по результатам выполнения которой осуществляются прием и обработка уведомления о внесении изменений в общий реестр владельцев таможенных складов.</w:t>
      </w:r>
    </w:p>
    <w:bookmarkEnd w:id="186"/>
    <w:bookmarkStart w:name="z218" w:id="187"/>
    <w:p>
      <w:pPr>
        <w:spacing w:after="0"/>
        <w:ind w:left="0"/>
        <w:jc w:val="both"/>
      </w:pPr>
      <w:r>
        <w:rPr>
          <w:rFonts w:ascii="Times New Roman"/>
          <w:b w:val="false"/>
          <w:i w:val="false"/>
          <w:color w:val="000000"/>
          <w:sz w:val="28"/>
        </w:rPr>
        <w:t>
      40. В случае выполнения операции "Прием и обработка сведений о юридических лицах для внесения изменений в общий реестр владельцев таможенных складов" (P.CC.09.OPR.006) выполняется операция "Опубликование обновленных сведений о юридических лицах из общего реестра владельцев таможенных складов" (P.CC.09.OPR.008).</w:t>
      </w:r>
    </w:p>
    <w:bookmarkEnd w:id="187"/>
    <w:bookmarkStart w:name="z219" w:id="188"/>
    <w:p>
      <w:pPr>
        <w:spacing w:after="0"/>
        <w:ind w:left="0"/>
        <w:jc w:val="both"/>
      </w:pPr>
      <w:r>
        <w:rPr>
          <w:rFonts w:ascii="Times New Roman"/>
          <w:b w:val="false"/>
          <w:i w:val="false"/>
          <w:color w:val="000000"/>
          <w:sz w:val="28"/>
        </w:rPr>
        <w:t>
      41. Результатами выполнения процедуры "Изменение сведений о юридических лицах, содержащихся в общем реестре владельцев таможенных складов" (P.CC.09.PRC.002) являются внесение изменений в общий реестр владельцев таможенных складов и опубликование измененных сведений о юридических лицах на информационном портале Союза.</w:t>
      </w:r>
    </w:p>
    <w:bookmarkEnd w:id="188"/>
    <w:bookmarkStart w:name="z220" w:id="189"/>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о юридических лицах, содержащихся в общем реестре владельцев таможенных складов" (P.CC.09.PRC.002), приведен в таблице 12.</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22" w:id="190"/>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о юридических лицах, содержащихся в общем реестре</w:t>
      </w:r>
      <w:r>
        <w:br/>
      </w:r>
      <w:r>
        <w:rPr>
          <w:rFonts w:ascii="Times New Roman"/>
          <w:b/>
          <w:i w:val="false"/>
          <w:color w:val="000000"/>
        </w:rPr>
        <w:t>владельцев таможенных складов" (P.CC.09.PRC.002)</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1"/>
          <w:p>
            <w:pPr>
              <w:spacing w:after="20"/>
              <w:ind w:left="20"/>
              <w:jc w:val="both"/>
            </w:pPr>
            <w:r>
              <w:rPr>
                <w:rFonts w:ascii="Times New Roman"/>
                <w:b w:val="false"/>
                <w:i w:val="false"/>
                <w:color w:val="000000"/>
                <w:sz w:val="20"/>
              </w:rPr>
              <w:t>
Кодовое обозначение</w:t>
            </w:r>
          </w:p>
          <w:bookmarkEnd w:id="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2"/>
          <w:p>
            <w:pPr>
              <w:spacing w:after="20"/>
              <w:ind w:left="20"/>
              <w:jc w:val="both"/>
            </w:pPr>
            <w:r>
              <w:rPr>
                <w:rFonts w:ascii="Times New Roman"/>
                <w:b w:val="false"/>
                <w:i w:val="false"/>
                <w:color w:val="000000"/>
                <w:sz w:val="20"/>
              </w:rPr>
              <w:t>
1</w:t>
            </w:r>
          </w:p>
          <w:bookmarkEnd w:id="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3"/>
          <w:p>
            <w:pPr>
              <w:spacing w:after="20"/>
              <w:ind w:left="20"/>
              <w:jc w:val="both"/>
            </w:pPr>
            <w:r>
              <w:rPr>
                <w:rFonts w:ascii="Times New Roman"/>
                <w:b w:val="false"/>
                <w:i w:val="false"/>
                <w:color w:val="000000"/>
                <w:sz w:val="20"/>
              </w:rPr>
              <w:t>
P.CC.09.OPR.005</w:t>
            </w:r>
          </w:p>
          <w:bookmarkEnd w:id="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4"/>
          <w:p>
            <w:pPr>
              <w:spacing w:after="20"/>
              <w:ind w:left="20"/>
              <w:jc w:val="both"/>
            </w:pPr>
            <w:r>
              <w:rPr>
                <w:rFonts w:ascii="Times New Roman"/>
                <w:b w:val="false"/>
                <w:i w:val="false"/>
                <w:color w:val="000000"/>
                <w:sz w:val="20"/>
              </w:rPr>
              <w:t>
P.CC.09.OPR.006</w:t>
            </w:r>
          </w:p>
          <w:bookmarkEnd w:id="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5"/>
          <w:p>
            <w:pPr>
              <w:spacing w:after="20"/>
              <w:ind w:left="20"/>
              <w:jc w:val="both"/>
            </w:pPr>
            <w:r>
              <w:rPr>
                <w:rFonts w:ascii="Times New Roman"/>
                <w:b w:val="false"/>
                <w:i w:val="false"/>
                <w:color w:val="000000"/>
                <w:sz w:val="20"/>
              </w:rPr>
              <w:t>
P.CC.09.OPR.007</w:t>
            </w:r>
          </w:p>
          <w:bookmarkEnd w:id="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96"/>
          <w:p>
            <w:pPr>
              <w:spacing w:after="20"/>
              <w:ind w:left="20"/>
              <w:jc w:val="both"/>
            </w:pPr>
            <w:r>
              <w:rPr>
                <w:rFonts w:ascii="Times New Roman"/>
                <w:b w:val="false"/>
                <w:i w:val="false"/>
                <w:color w:val="000000"/>
                <w:sz w:val="20"/>
              </w:rPr>
              <w:t>
P.CC.09.OPR.008</w:t>
            </w:r>
          </w:p>
          <w:bookmarkEnd w:id="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30" w:id="197"/>
    <w:p>
      <w:pPr>
        <w:spacing w:after="0"/>
        <w:ind w:left="0"/>
        <w:jc w:val="left"/>
      </w:pPr>
      <w:r>
        <w:rPr>
          <w:rFonts w:ascii="Times New Roman"/>
          <w:b/>
          <w:i w:val="false"/>
          <w:color w:val="000000"/>
        </w:rPr>
        <w:t xml:space="preserve"> Описание операции "Представление сведений о юридических лицах для внесения изменений в общий реестр владельцев таможенных складов" (P.CC.09.OPR.005)</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8"/>
          <w:p>
            <w:pPr>
              <w:spacing w:after="20"/>
              <w:ind w:left="20"/>
              <w:jc w:val="both"/>
            </w:pPr>
            <w:r>
              <w:rPr>
                <w:rFonts w:ascii="Times New Roman"/>
                <w:b w:val="false"/>
                <w:i w:val="false"/>
                <w:color w:val="000000"/>
                <w:sz w:val="20"/>
              </w:rPr>
              <w:t>
№ п/п</w:t>
            </w:r>
          </w:p>
          <w:bookmarkEnd w:id="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99"/>
          <w:p>
            <w:pPr>
              <w:spacing w:after="20"/>
              <w:ind w:left="20"/>
              <w:jc w:val="both"/>
            </w:pPr>
            <w:r>
              <w:rPr>
                <w:rFonts w:ascii="Times New Roman"/>
                <w:b w:val="false"/>
                <w:i w:val="false"/>
                <w:color w:val="000000"/>
                <w:sz w:val="20"/>
              </w:rPr>
              <w:t>
1</w:t>
            </w:r>
          </w:p>
          <w:bookmarkEnd w:id="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0"/>
          <w:p>
            <w:pPr>
              <w:spacing w:after="20"/>
              <w:ind w:left="20"/>
              <w:jc w:val="both"/>
            </w:pPr>
            <w:r>
              <w:rPr>
                <w:rFonts w:ascii="Times New Roman"/>
                <w:b w:val="false"/>
                <w:i w:val="false"/>
                <w:color w:val="000000"/>
                <w:sz w:val="20"/>
              </w:rPr>
              <w:t>
1</w:t>
            </w:r>
          </w:p>
          <w:bookmarkEnd w:id="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1"/>
          <w:p>
            <w:pPr>
              <w:spacing w:after="20"/>
              <w:ind w:left="20"/>
              <w:jc w:val="both"/>
            </w:pPr>
            <w:r>
              <w:rPr>
                <w:rFonts w:ascii="Times New Roman"/>
                <w:b w:val="false"/>
                <w:i w:val="false"/>
                <w:color w:val="000000"/>
                <w:sz w:val="20"/>
              </w:rPr>
              <w:t>
2</w:t>
            </w:r>
          </w:p>
          <w:bookmarkEnd w:id="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2"/>
          <w:p>
            <w:pPr>
              <w:spacing w:after="20"/>
              <w:ind w:left="20"/>
              <w:jc w:val="both"/>
            </w:pPr>
            <w:r>
              <w:rPr>
                <w:rFonts w:ascii="Times New Roman"/>
                <w:b w:val="false"/>
                <w:i w:val="false"/>
                <w:color w:val="000000"/>
                <w:sz w:val="20"/>
              </w:rPr>
              <w:t>
3</w:t>
            </w:r>
          </w:p>
          <w:bookmarkEnd w:id="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3"/>
          <w:p>
            <w:pPr>
              <w:spacing w:after="20"/>
              <w:ind w:left="20"/>
              <w:jc w:val="both"/>
            </w:pPr>
            <w:r>
              <w:rPr>
                <w:rFonts w:ascii="Times New Roman"/>
                <w:b w:val="false"/>
                <w:i w:val="false"/>
                <w:color w:val="000000"/>
                <w:sz w:val="20"/>
              </w:rPr>
              <w:t>
4</w:t>
            </w:r>
          </w:p>
          <w:bookmarkEnd w:id="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4"/>
          <w:p>
            <w:pPr>
              <w:spacing w:after="20"/>
              <w:ind w:left="20"/>
              <w:jc w:val="both"/>
            </w:pPr>
            <w:r>
              <w:rPr>
                <w:rFonts w:ascii="Times New Roman"/>
                <w:b w:val="false"/>
                <w:i w:val="false"/>
                <w:color w:val="000000"/>
                <w:sz w:val="20"/>
              </w:rPr>
              <w:t>
5</w:t>
            </w:r>
          </w:p>
          <w:bookmarkEnd w:id="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05"/>
          <w:p>
            <w:pPr>
              <w:spacing w:after="20"/>
              <w:ind w:left="20"/>
              <w:jc w:val="both"/>
            </w:pPr>
            <w:r>
              <w:rPr>
                <w:rFonts w:ascii="Times New Roman"/>
                <w:b w:val="false"/>
                <w:i w:val="false"/>
                <w:color w:val="000000"/>
                <w:sz w:val="20"/>
              </w:rPr>
              <w:t>
6</w:t>
            </w:r>
          </w:p>
          <w:bookmarkEnd w:id="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для внесения изменений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06"/>
          <w:p>
            <w:pPr>
              <w:spacing w:after="20"/>
              <w:ind w:left="20"/>
              <w:jc w:val="both"/>
            </w:pPr>
            <w:r>
              <w:rPr>
                <w:rFonts w:ascii="Times New Roman"/>
                <w:b w:val="false"/>
                <w:i w:val="false"/>
                <w:color w:val="000000"/>
                <w:sz w:val="20"/>
              </w:rPr>
              <w:t>
7</w:t>
            </w:r>
          </w:p>
          <w:bookmarkEnd w:id="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для внесения изменений в общий реестр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41" w:id="207"/>
    <w:p>
      <w:pPr>
        <w:spacing w:after="0"/>
        <w:ind w:left="0"/>
        <w:jc w:val="left"/>
      </w:pPr>
      <w:r>
        <w:rPr>
          <w:rFonts w:ascii="Times New Roman"/>
          <w:b/>
          <w:i w:val="false"/>
          <w:color w:val="000000"/>
        </w:rPr>
        <w:t xml:space="preserve"> Описание операции "Прием и обработка сведений о юридических лицах для внесения изменений в общий реестр владельцев таможенных складов" (P.CC.09.OPR.006)</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08"/>
          <w:p>
            <w:pPr>
              <w:spacing w:after="20"/>
              <w:ind w:left="20"/>
              <w:jc w:val="both"/>
            </w:pPr>
            <w:r>
              <w:rPr>
                <w:rFonts w:ascii="Times New Roman"/>
                <w:b w:val="false"/>
                <w:i w:val="false"/>
                <w:color w:val="000000"/>
                <w:sz w:val="20"/>
              </w:rPr>
              <w:t>
№ п/п</w:t>
            </w:r>
          </w:p>
          <w:bookmarkEnd w:id="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09"/>
          <w:p>
            <w:pPr>
              <w:spacing w:after="20"/>
              <w:ind w:left="20"/>
              <w:jc w:val="both"/>
            </w:pPr>
            <w:r>
              <w:rPr>
                <w:rFonts w:ascii="Times New Roman"/>
                <w:b w:val="false"/>
                <w:i w:val="false"/>
                <w:color w:val="000000"/>
                <w:sz w:val="20"/>
              </w:rPr>
              <w:t>
1</w:t>
            </w:r>
          </w:p>
          <w:bookmarkEnd w:id="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0"/>
          <w:p>
            <w:pPr>
              <w:spacing w:after="20"/>
              <w:ind w:left="20"/>
              <w:jc w:val="both"/>
            </w:pPr>
            <w:r>
              <w:rPr>
                <w:rFonts w:ascii="Times New Roman"/>
                <w:b w:val="false"/>
                <w:i w:val="false"/>
                <w:color w:val="000000"/>
                <w:sz w:val="20"/>
              </w:rPr>
              <w:t>
1</w:t>
            </w:r>
          </w:p>
          <w:bookmarkEnd w:id="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1"/>
          <w:p>
            <w:pPr>
              <w:spacing w:after="20"/>
              <w:ind w:left="20"/>
              <w:jc w:val="both"/>
            </w:pPr>
            <w:r>
              <w:rPr>
                <w:rFonts w:ascii="Times New Roman"/>
                <w:b w:val="false"/>
                <w:i w:val="false"/>
                <w:color w:val="000000"/>
                <w:sz w:val="20"/>
              </w:rPr>
              <w:t>
2</w:t>
            </w:r>
          </w:p>
          <w:bookmarkEnd w:id="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w:t>
            </w:r>
          </w:p>
          <w:p>
            <w:pPr>
              <w:spacing w:after="20"/>
              <w:ind w:left="20"/>
              <w:jc w:val="both"/>
            </w:pPr>
            <w:r>
              <w:rPr>
                <w:rFonts w:ascii="Times New Roman"/>
                <w:b w:val="false"/>
                <w:i w:val="false"/>
                <w:color w:val="000000"/>
                <w:sz w:val="20"/>
              </w:rPr>
              <w:t>
для внесения изменений в общий реестр владельцев</w:t>
            </w:r>
          </w:p>
          <w:p>
            <w:pPr>
              <w:spacing w:after="20"/>
              <w:ind w:left="20"/>
              <w:jc w:val="both"/>
            </w:pPr>
            <w:r>
              <w:rPr>
                <w:rFonts w:ascii="Times New Roman"/>
                <w:b w:val="false"/>
                <w:i w:val="false"/>
                <w:color w:val="000000"/>
                <w:sz w:val="20"/>
              </w:rPr>
              <w:t>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2"/>
          <w:p>
            <w:pPr>
              <w:spacing w:after="20"/>
              <w:ind w:left="20"/>
              <w:jc w:val="both"/>
            </w:pPr>
            <w:r>
              <w:rPr>
                <w:rFonts w:ascii="Times New Roman"/>
                <w:b w:val="false"/>
                <w:i w:val="false"/>
                <w:color w:val="000000"/>
                <w:sz w:val="20"/>
              </w:rPr>
              <w:t>
3</w:t>
            </w:r>
          </w:p>
          <w:bookmarkEnd w:id="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3"/>
          <w:p>
            <w:pPr>
              <w:spacing w:after="20"/>
              <w:ind w:left="20"/>
              <w:jc w:val="both"/>
            </w:pPr>
            <w:r>
              <w:rPr>
                <w:rFonts w:ascii="Times New Roman"/>
                <w:b w:val="false"/>
                <w:i w:val="false"/>
                <w:color w:val="000000"/>
                <w:sz w:val="20"/>
              </w:rPr>
              <w:t>
4</w:t>
            </w:r>
          </w:p>
          <w:bookmarkEnd w:id="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w:t>
            </w:r>
          </w:p>
          <w:p>
            <w:pPr>
              <w:spacing w:after="20"/>
              <w:ind w:left="20"/>
              <w:jc w:val="both"/>
            </w:pPr>
            <w:r>
              <w:rPr>
                <w:rFonts w:ascii="Times New Roman"/>
                <w:b w:val="false"/>
                <w:i w:val="false"/>
                <w:color w:val="000000"/>
                <w:sz w:val="20"/>
              </w:rPr>
              <w:t>
о юридических лицах для внесения изменений в общий реестр таможенных складов (операция "Представление сведений о юридических лицах для внесения изменений в общий реестр владельцев</w:t>
            </w:r>
          </w:p>
          <w:p>
            <w:pPr>
              <w:spacing w:after="20"/>
              <w:ind w:left="20"/>
              <w:jc w:val="both"/>
            </w:pPr>
            <w:r>
              <w:rPr>
                <w:rFonts w:ascii="Times New Roman"/>
                <w:b w:val="false"/>
                <w:i w:val="false"/>
                <w:color w:val="000000"/>
                <w:sz w:val="20"/>
              </w:rPr>
              <w:t>
таможенных складов"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4"/>
          <w:p>
            <w:pPr>
              <w:spacing w:after="20"/>
              <w:ind w:left="20"/>
              <w:jc w:val="both"/>
            </w:pPr>
            <w:r>
              <w:rPr>
                <w:rFonts w:ascii="Times New Roman"/>
                <w:b w:val="false"/>
                <w:i w:val="false"/>
                <w:color w:val="000000"/>
                <w:sz w:val="20"/>
              </w:rPr>
              <w:t>
5</w:t>
            </w:r>
          </w:p>
          <w:bookmarkEnd w:id="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w:t>
            </w:r>
          </w:p>
          <w:p>
            <w:pPr>
              <w:spacing w:after="20"/>
              <w:ind w:left="20"/>
              <w:jc w:val="both"/>
            </w:pPr>
            <w:r>
              <w:rPr>
                <w:rFonts w:ascii="Times New Roman"/>
                <w:b w:val="false"/>
                <w:i w:val="false"/>
                <w:color w:val="000000"/>
                <w:sz w:val="20"/>
              </w:rPr>
              <w:t>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w:t>
            </w:r>
          </w:p>
          <w:p>
            <w:pPr>
              <w:spacing w:after="20"/>
              <w:ind w:left="20"/>
              <w:jc w:val="both"/>
            </w:pPr>
            <w:r>
              <w:rPr>
                <w:rFonts w:ascii="Times New Roman"/>
                <w:b w:val="false"/>
                <w:i w:val="false"/>
                <w:color w:val="000000"/>
                <w:sz w:val="20"/>
              </w:rPr>
              <w:t>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5"/>
          <w:p>
            <w:pPr>
              <w:spacing w:after="20"/>
              <w:ind w:left="20"/>
              <w:jc w:val="both"/>
            </w:pPr>
            <w:r>
              <w:rPr>
                <w:rFonts w:ascii="Times New Roman"/>
                <w:b w:val="false"/>
                <w:i w:val="false"/>
                <w:color w:val="000000"/>
                <w:sz w:val="20"/>
              </w:rPr>
              <w:t>
6</w:t>
            </w:r>
          </w:p>
          <w:bookmarkEnd w:id="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w:t>
            </w:r>
          </w:p>
          <w:p>
            <w:pPr>
              <w:spacing w:after="20"/>
              <w:ind w:left="20"/>
              <w:jc w:val="both"/>
            </w:pPr>
            <w:r>
              <w:rPr>
                <w:rFonts w:ascii="Times New Roman"/>
                <w:b w:val="false"/>
                <w:i w:val="false"/>
                <w:color w:val="000000"/>
                <w:sz w:val="20"/>
              </w:rPr>
              <w:t>
сведений о юридических лицах для внесения изменений в общий реестр владельцев таможенных складов, вносит изменения в общий реестр владельцев таможенных складов, формирует и направляет в уполномоченный орган государства-члена уведомление о внесении изменений в общий реестр владельцев таможенных</w:t>
            </w:r>
          </w:p>
          <w:p>
            <w:pPr>
              <w:spacing w:after="20"/>
              <w:ind w:left="20"/>
              <w:jc w:val="both"/>
            </w:pPr>
            <w:r>
              <w:rPr>
                <w:rFonts w:ascii="Times New Roman"/>
                <w:b w:val="false"/>
                <w:i w:val="false"/>
                <w:color w:val="000000"/>
                <w:sz w:val="20"/>
              </w:rPr>
              <w:t>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16"/>
          <w:p>
            <w:pPr>
              <w:spacing w:after="20"/>
              <w:ind w:left="20"/>
              <w:jc w:val="both"/>
            </w:pPr>
            <w:r>
              <w:rPr>
                <w:rFonts w:ascii="Times New Roman"/>
                <w:b w:val="false"/>
                <w:i w:val="false"/>
                <w:color w:val="000000"/>
                <w:sz w:val="20"/>
              </w:rPr>
              <w:t>
7</w:t>
            </w:r>
          </w:p>
          <w:bookmarkEnd w:id="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изменены в общем</w:t>
            </w:r>
          </w:p>
          <w:p>
            <w:pPr>
              <w:spacing w:after="20"/>
              <w:ind w:left="20"/>
              <w:jc w:val="both"/>
            </w:pPr>
            <w:r>
              <w:rPr>
                <w:rFonts w:ascii="Times New Roman"/>
                <w:b w:val="false"/>
                <w:i w:val="false"/>
                <w:color w:val="000000"/>
                <w:sz w:val="20"/>
              </w:rPr>
              <w:t>
реестре владельцев таможенных складов, уведомление о внесении изменений в общий реестр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52" w:id="217"/>
    <w:p>
      <w:pPr>
        <w:spacing w:after="0"/>
        <w:ind w:left="0"/>
        <w:jc w:val="left"/>
      </w:pPr>
      <w:r>
        <w:rPr>
          <w:rFonts w:ascii="Times New Roman"/>
          <w:b/>
          <w:i w:val="false"/>
          <w:color w:val="000000"/>
        </w:rPr>
        <w:t xml:space="preserve"> Описание операции "Получение уведомления о внесении изменений в общий реестр владельцев таможенных складов" (P.CC.09.OPR.007)</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18"/>
          <w:p>
            <w:pPr>
              <w:spacing w:after="20"/>
              <w:ind w:left="20"/>
              <w:jc w:val="both"/>
            </w:pPr>
            <w:r>
              <w:rPr>
                <w:rFonts w:ascii="Times New Roman"/>
                <w:b w:val="false"/>
                <w:i w:val="false"/>
                <w:color w:val="000000"/>
                <w:sz w:val="20"/>
              </w:rPr>
              <w:t>
№ п/п</w:t>
            </w:r>
          </w:p>
          <w:bookmarkEnd w:id="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19"/>
          <w:p>
            <w:pPr>
              <w:spacing w:after="20"/>
              <w:ind w:left="20"/>
              <w:jc w:val="both"/>
            </w:pPr>
            <w:r>
              <w:rPr>
                <w:rFonts w:ascii="Times New Roman"/>
                <w:b w:val="false"/>
                <w:i w:val="false"/>
                <w:color w:val="000000"/>
                <w:sz w:val="20"/>
              </w:rPr>
              <w:t>
1</w:t>
            </w:r>
          </w:p>
          <w:bookmarkEnd w:id="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0"/>
          <w:p>
            <w:pPr>
              <w:spacing w:after="20"/>
              <w:ind w:left="20"/>
              <w:jc w:val="both"/>
            </w:pPr>
            <w:r>
              <w:rPr>
                <w:rFonts w:ascii="Times New Roman"/>
                <w:b w:val="false"/>
                <w:i w:val="false"/>
                <w:color w:val="000000"/>
                <w:sz w:val="20"/>
              </w:rPr>
              <w:t>
1</w:t>
            </w:r>
          </w:p>
          <w:bookmarkEnd w:id="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1"/>
          <w:p>
            <w:pPr>
              <w:spacing w:after="20"/>
              <w:ind w:left="20"/>
              <w:jc w:val="both"/>
            </w:pPr>
            <w:r>
              <w:rPr>
                <w:rFonts w:ascii="Times New Roman"/>
                <w:b w:val="false"/>
                <w:i w:val="false"/>
                <w:color w:val="000000"/>
                <w:sz w:val="20"/>
              </w:rPr>
              <w:t>
2</w:t>
            </w:r>
          </w:p>
          <w:bookmarkEnd w:id="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2"/>
          <w:p>
            <w:pPr>
              <w:spacing w:after="20"/>
              <w:ind w:left="20"/>
              <w:jc w:val="both"/>
            </w:pPr>
            <w:r>
              <w:rPr>
                <w:rFonts w:ascii="Times New Roman"/>
                <w:b w:val="false"/>
                <w:i w:val="false"/>
                <w:color w:val="000000"/>
                <w:sz w:val="20"/>
              </w:rPr>
              <w:t>
3</w:t>
            </w:r>
          </w:p>
          <w:bookmarkEnd w:id="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3"/>
          <w:p>
            <w:pPr>
              <w:spacing w:after="20"/>
              <w:ind w:left="20"/>
              <w:jc w:val="both"/>
            </w:pPr>
            <w:r>
              <w:rPr>
                <w:rFonts w:ascii="Times New Roman"/>
                <w:b w:val="false"/>
                <w:i w:val="false"/>
                <w:color w:val="000000"/>
                <w:sz w:val="20"/>
              </w:rPr>
              <w:t>
4</w:t>
            </w:r>
          </w:p>
          <w:bookmarkEnd w:id="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таможенных складов (операция "Прием и обработка сведений о юридических лицах для внесения изменений в общий реестр владельцев таможенных складов"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4"/>
          <w:p>
            <w:pPr>
              <w:spacing w:after="20"/>
              <w:ind w:left="20"/>
              <w:jc w:val="both"/>
            </w:pPr>
            <w:r>
              <w:rPr>
                <w:rFonts w:ascii="Times New Roman"/>
                <w:b w:val="false"/>
                <w:i w:val="false"/>
                <w:color w:val="000000"/>
                <w:sz w:val="20"/>
              </w:rPr>
              <w:t>
5</w:t>
            </w:r>
          </w:p>
          <w:bookmarkEnd w:id="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25"/>
          <w:p>
            <w:pPr>
              <w:spacing w:after="20"/>
              <w:ind w:left="20"/>
              <w:jc w:val="both"/>
            </w:pPr>
            <w:r>
              <w:rPr>
                <w:rFonts w:ascii="Times New Roman"/>
                <w:b w:val="false"/>
                <w:i w:val="false"/>
                <w:color w:val="000000"/>
                <w:sz w:val="20"/>
              </w:rPr>
              <w:t>
6</w:t>
            </w:r>
          </w:p>
          <w:bookmarkEnd w:id="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26"/>
          <w:p>
            <w:pPr>
              <w:spacing w:after="20"/>
              <w:ind w:left="20"/>
              <w:jc w:val="both"/>
            </w:pPr>
            <w:r>
              <w:rPr>
                <w:rFonts w:ascii="Times New Roman"/>
                <w:b w:val="false"/>
                <w:i w:val="false"/>
                <w:color w:val="000000"/>
                <w:sz w:val="20"/>
              </w:rPr>
              <w:t>
7</w:t>
            </w:r>
          </w:p>
          <w:bookmarkEnd w:id="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63" w:id="227"/>
    <w:p>
      <w:pPr>
        <w:spacing w:after="0"/>
        <w:ind w:left="0"/>
        <w:jc w:val="left"/>
      </w:pPr>
      <w:r>
        <w:rPr>
          <w:rFonts w:ascii="Times New Roman"/>
          <w:b/>
          <w:i w:val="false"/>
          <w:color w:val="000000"/>
        </w:rPr>
        <w:t xml:space="preserve"> Описание операции "Опубликование обновленных сведений о юридических лицах из общего реестра владельцев таможенных складов" (P.CC.09.OPR.008)</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28"/>
          <w:p>
            <w:pPr>
              <w:spacing w:after="20"/>
              <w:ind w:left="20"/>
              <w:jc w:val="both"/>
            </w:pPr>
            <w:r>
              <w:rPr>
                <w:rFonts w:ascii="Times New Roman"/>
                <w:b w:val="false"/>
                <w:i w:val="false"/>
                <w:color w:val="000000"/>
                <w:sz w:val="20"/>
              </w:rPr>
              <w:t>
№ п/п</w:t>
            </w:r>
          </w:p>
          <w:bookmarkEnd w:id="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29"/>
          <w:p>
            <w:pPr>
              <w:spacing w:after="20"/>
              <w:ind w:left="20"/>
              <w:jc w:val="both"/>
            </w:pPr>
            <w:r>
              <w:rPr>
                <w:rFonts w:ascii="Times New Roman"/>
                <w:b w:val="false"/>
                <w:i w:val="false"/>
                <w:color w:val="000000"/>
                <w:sz w:val="20"/>
              </w:rPr>
              <w:t>
1</w:t>
            </w:r>
          </w:p>
          <w:bookmarkEnd w:id="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0"/>
          <w:p>
            <w:pPr>
              <w:spacing w:after="20"/>
              <w:ind w:left="20"/>
              <w:jc w:val="both"/>
            </w:pPr>
            <w:r>
              <w:rPr>
                <w:rFonts w:ascii="Times New Roman"/>
                <w:b w:val="false"/>
                <w:i w:val="false"/>
                <w:color w:val="000000"/>
                <w:sz w:val="20"/>
              </w:rPr>
              <w:t>
1</w:t>
            </w:r>
          </w:p>
          <w:bookmarkEnd w:id="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1"/>
          <w:p>
            <w:pPr>
              <w:spacing w:after="20"/>
              <w:ind w:left="20"/>
              <w:jc w:val="both"/>
            </w:pPr>
            <w:r>
              <w:rPr>
                <w:rFonts w:ascii="Times New Roman"/>
                <w:b w:val="false"/>
                <w:i w:val="false"/>
                <w:color w:val="000000"/>
                <w:sz w:val="20"/>
              </w:rPr>
              <w:t>
2</w:t>
            </w:r>
          </w:p>
          <w:bookmarkEnd w:id="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32"/>
          <w:p>
            <w:pPr>
              <w:spacing w:after="20"/>
              <w:ind w:left="20"/>
              <w:jc w:val="both"/>
            </w:pPr>
            <w:r>
              <w:rPr>
                <w:rFonts w:ascii="Times New Roman"/>
                <w:b w:val="false"/>
                <w:i w:val="false"/>
                <w:color w:val="000000"/>
                <w:sz w:val="20"/>
              </w:rPr>
              <w:t>
3</w:t>
            </w:r>
          </w:p>
          <w:bookmarkEnd w:id="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33"/>
          <w:p>
            <w:pPr>
              <w:spacing w:after="20"/>
              <w:ind w:left="20"/>
              <w:jc w:val="both"/>
            </w:pPr>
            <w:r>
              <w:rPr>
                <w:rFonts w:ascii="Times New Roman"/>
                <w:b w:val="false"/>
                <w:i w:val="false"/>
                <w:color w:val="000000"/>
                <w:sz w:val="20"/>
              </w:rPr>
              <w:t>
4</w:t>
            </w:r>
          </w:p>
          <w:bookmarkEnd w:id="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таможенных складов "Прием и обработка сведений о юридических лицах для внесения изменений в общий реестр владельцев таможенных складов" (P.CC.09.0PR.006)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34"/>
          <w:p>
            <w:pPr>
              <w:spacing w:after="20"/>
              <w:ind w:left="20"/>
              <w:jc w:val="both"/>
            </w:pPr>
            <w:r>
              <w:rPr>
                <w:rFonts w:ascii="Times New Roman"/>
                <w:b w:val="false"/>
                <w:i w:val="false"/>
                <w:color w:val="000000"/>
                <w:sz w:val="20"/>
              </w:rPr>
              <w:t>
5</w:t>
            </w:r>
          </w:p>
          <w:bookmarkEnd w:id="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35"/>
          <w:p>
            <w:pPr>
              <w:spacing w:after="20"/>
              <w:ind w:left="20"/>
              <w:jc w:val="both"/>
            </w:pPr>
            <w:r>
              <w:rPr>
                <w:rFonts w:ascii="Times New Roman"/>
                <w:b w:val="false"/>
                <w:i w:val="false"/>
                <w:color w:val="000000"/>
                <w:sz w:val="20"/>
              </w:rPr>
              <w:t>
6</w:t>
            </w:r>
          </w:p>
          <w:bookmarkEnd w:id="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обновленных сведений о юридических лицах из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36"/>
          <w:p>
            <w:pPr>
              <w:spacing w:after="20"/>
              <w:ind w:left="20"/>
              <w:jc w:val="both"/>
            </w:pPr>
            <w:r>
              <w:rPr>
                <w:rFonts w:ascii="Times New Roman"/>
                <w:b w:val="false"/>
                <w:i w:val="false"/>
                <w:color w:val="000000"/>
                <w:sz w:val="20"/>
              </w:rPr>
              <w:t>
7</w:t>
            </w:r>
          </w:p>
          <w:bookmarkEnd w:id="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 юридических лицах из общего реестра владельцев таможенных складов опубликованы на информационном портале Союза</w:t>
            </w:r>
          </w:p>
        </w:tc>
      </w:tr>
    </w:tbl>
    <w:bookmarkStart w:name="z273" w:id="237"/>
    <w:p>
      <w:pPr>
        <w:spacing w:after="0"/>
        <w:ind w:left="0"/>
        <w:jc w:val="left"/>
      </w:pPr>
      <w:r>
        <w:rPr>
          <w:rFonts w:ascii="Times New Roman"/>
          <w:b/>
          <w:i w:val="false"/>
          <w:color w:val="000000"/>
        </w:rPr>
        <w:t xml:space="preserve"> Процедура "Исключение сведений о юридических лицах из общего реестра владельцев таможенных складов" (P.CC.09.PRC.003)</w:t>
      </w:r>
    </w:p>
    <w:bookmarkEnd w:id="237"/>
    <w:bookmarkStart w:name="z274" w:id="238"/>
    <w:p>
      <w:pPr>
        <w:spacing w:after="0"/>
        <w:ind w:left="0"/>
        <w:jc w:val="both"/>
      </w:pPr>
      <w:r>
        <w:rPr>
          <w:rFonts w:ascii="Times New Roman"/>
          <w:b w:val="false"/>
          <w:i w:val="false"/>
          <w:color w:val="000000"/>
          <w:sz w:val="28"/>
        </w:rPr>
        <w:t>
      43. Схема выполнения процедуры "Исключение сведений о юридических лицах из общего реестра владельцев таможенных складов" (P.CC.09.PRC.003) представлена на рисунке 7.</w:t>
      </w:r>
    </w:p>
    <w:bookmarkEnd w:id="238"/>
    <w:bookmarkStart w:name="z27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40"/>
    <w:p>
      <w:pPr>
        <w:spacing w:after="0"/>
        <w:ind w:left="0"/>
        <w:jc w:val="both"/>
      </w:pPr>
      <w:r>
        <w:rPr>
          <w:rFonts w:ascii="Times New Roman"/>
          <w:b w:val="false"/>
          <w:i w:val="false"/>
          <w:color w:val="000000"/>
          <w:sz w:val="28"/>
        </w:rPr>
        <w:t>
      Рис. 7. Схема выполнения процедуры "Исключение сведений о юридических лицах из общего реестра владельцев таможенных складов" (P.CC.09.PRC.003)</w:t>
      </w:r>
    </w:p>
    <w:bookmarkEnd w:id="240"/>
    <w:bookmarkStart w:name="z277" w:id="241"/>
    <w:p>
      <w:pPr>
        <w:spacing w:after="0"/>
        <w:ind w:left="0"/>
        <w:jc w:val="both"/>
      </w:pPr>
      <w:r>
        <w:rPr>
          <w:rFonts w:ascii="Times New Roman"/>
          <w:b w:val="false"/>
          <w:i w:val="false"/>
          <w:color w:val="000000"/>
          <w:sz w:val="28"/>
        </w:rPr>
        <w:t>
      44. Процедура "Исключение сведений о юридических лицах из общего реестра владельцев таможенных складов" (P.CC.09.PRC.003) выполняется при исключении сведений о юридических лицах из национального реестра.</w:t>
      </w:r>
    </w:p>
    <w:bookmarkEnd w:id="241"/>
    <w:bookmarkStart w:name="z278" w:id="242"/>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юридических лиц из общего реестра владельцев таможенных складов" (P.CC.09.OPR.009), по результатам выполнения которой в уполномоченном органе государства-члена формируются и представляются в Комиссию сведения для исключения юридических лиц из общего реестра владельцев таможенных складов.</w:t>
      </w:r>
    </w:p>
    <w:bookmarkEnd w:id="242"/>
    <w:bookmarkStart w:name="z279" w:id="243"/>
    <w:p>
      <w:pPr>
        <w:spacing w:after="0"/>
        <w:ind w:left="0"/>
        <w:jc w:val="both"/>
      </w:pPr>
      <w:r>
        <w:rPr>
          <w:rFonts w:ascii="Times New Roman"/>
          <w:b w:val="false"/>
          <w:i w:val="false"/>
          <w:color w:val="000000"/>
          <w:sz w:val="28"/>
        </w:rPr>
        <w:t>
      46. При получении Комиссией сведений для исключения юридических лиц из общего реестра владельцев таможенных складов выполняется операция "Прием и обработка сведений для исключения юридических лиц из общего реестра владельцев таможенных складов" (P.CC.09.OPR.010), по результатам выполнения которой осуществляется исключение сведений о соответствующих юридических лицах из общего реестра владельцев таможенных складов и в уполномоченный орган государства-члена направляется уведомление об исключении юридических лиц из общего реестра владельцев таможенных складов.</w:t>
      </w:r>
    </w:p>
    <w:bookmarkEnd w:id="243"/>
    <w:bookmarkStart w:name="z280" w:id="244"/>
    <w:p>
      <w:pPr>
        <w:spacing w:after="0"/>
        <w:ind w:left="0"/>
        <w:jc w:val="both"/>
      </w:pPr>
      <w:r>
        <w:rPr>
          <w:rFonts w:ascii="Times New Roman"/>
          <w:b w:val="false"/>
          <w:i w:val="false"/>
          <w:color w:val="000000"/>
          <w:sz w:val="28"/>
        </w:rPr>
        <w:t>
      47. При получении уполномоченным органом государства-члена уведомления об исключении юридических лиц из общего реестра владельцев таможенных складов выполняется операция "Получение уведомления об исключении сведений о юридических лицах из общего реестра владельцев таможенных складов" (P.CC.09.OPR.011), по результатам выполнения которой осуществляются прием и обработка уведомления об исключении сведений о юридических лицах из общего реестра владельцев таможенных складов.</w:t>
      </w:r>
    </w:p>
    <w:bookmarkEnd w:id="244"/>
    <w:bookmarkStart w:name="z281" w:id="245"/>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юридических лиц из общего реестра владельцев таможенных складов" (P.CC.09.OPR.010) выполняется операция "Опубликование обновленного общего реестра владельцев таможенных складов" (P.CC.09.OPR.012).</w:t>
      </w:r>
    </w:p>
    <w:bookmarkEnd w:id="245"/>
    <w:bookmarkStart w:name="z282" w:id="246"/>
    <w:p>
      <w:pPr>
        <w:spacing w:after="0"/>
        <w:ind w:left="0"/>
        <w:jc w:val="both"/>
      </w:pPr>
      <w:r>
        <w:rPr>
          <w:rFonts w:ascii="Times New Roman"/>
          <w:b w:val="false"/>
          <w:i w:val="false"/>
          <w:color w:val="000000"/>
          <w:sz w:val="28"/>
        </w:rPr>
        <w:t>
      49. Результатами выполнения процедуры "Исключение сведений о юридических лицах из общего реестра владельцев таможенных складов" (P.CC.09.PRC.003) являются исключение сведений о юридических лицах из общего реестра владельцев таможенных складов и опубликование обновленного общего реестра владельцев таможенных складов на информационном портале Союза.</w:t>
      </w:r>
    </w:p>
    <w:bookmarkEnd w:id="246"/>
    <w:bookmarkStart w:name="z283" w:id="24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 приведен в таблице 17.</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5" w:id="248"/>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49"/>
          <w:p>
            <w:pPr>
              <w:spacing w:after="20"/>
              <w:ind w:left="20"/>
              <w:jc w:val="both"/>
            </w:pPr>
            <w:r>
              <w:rPr>
                <w:rFonts w:ascii="Times New Roman"/>
                <w:b w:val="false"/>
                <w:i w:val="false"/>
                <w:color w:val="000000"/>
                <w:sz w:val="20"/>
              </w:rPr>
              <w:t>
Кодовое обозначение</w:t>
            </w:r>
          </w:p>
          <w:bookmarkEnd w:id="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0"/>
          <w:p>
            <w:pPr>
              <w:spacing w:after="20"/>
              <w:ind w:left="20"/>
              <w:jc w:val="both"/>
            </w:pPr>
            <w:r>
              <w:rPr>
                <w:rFonts w:ascii="Times New Roman"/>
                <w:b w:val="false"/>
                <w:i w:val="false"/>
                <w:color w:val="000000"/>
                <w:sz w:val="20"/>
              </w:rPr>
              <w:t>
1</w:t>
            </w:r>
          </w:p>
          <w:bookmarkEnd w:id="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51"/>
          <w:p>
            <w:pPr>
              <w:spacing w:after="20"/>
              <w:ind w:left="20"/>
              <w:jc w:val="both"/>
            </w:pPr>
            <w:r>
              <w:rPr>
                <w:rFonts w:ascii="Times New Roman"/>
                <w:b w:val="false"/>
                <w:i w:val="false"/>
                <w:color w:val="000000"/>
                <w:sz w:val="20"/>
              </w:rPr>
              <w:t>
P.CC.09.OPR.009</w:t>
            </w:r>
          </w:p>
          <w:bookmarkEnd w:id="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2"/>
          <w:p>
            <w:pPr>
              <w:spacing w:after="20"/>
              <w:ind w:left="20"/>
              <w:jc w:val="both"/>
            </w:pPr>
            <w:r>
              <w:rPr>
                <w:rFonts w:ascii="Times New Roman"/>
                <w:b w:val="false"/>
                <w:i w:val="false"/>
                <w:color w:val="000000"/>
                <w:sz w:val="20"/>
              </w:rPr>
              <w:t>
P.CC.09.OPR.010</w:t>
            </w:r>
          </w:p>
          <w:bookmarkEnd w:id="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3"/>
          <w:p>
            <w:pPr>
              <w:spacing w:after="20"/>
              <w:ind w:left="20"/>
              <w:jc w:val="both"/>
            </w:pPr>
            <w:r>
              <w:rPr>
                <w:rFonts w:ascii="Times New Roman"/>
                <w:b w:val="false"/>
                <w:i w:val="false"/>
                <w:color w:val="000000"/>
                <w:sz w:val="20"/>
              </w:rPr>
              <w:t>
P.CC.09.OPR.011</w:t>
            </w:r>
          </w:p>
          <w:bookmarkEnd w:id="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4"/>
          <w:p>
            <w:pPr>
              <w:spacing w:after="20"/>
              <w:ind w:left="20"/>
              <w:jc w:val="both"/>
            </w:pPr>
            <w:r>
              <w:rPr>
                <w:rFonts w:ascii="Times New Roman"/>
                <w:b w:val="false"/>
                <w:i w:val="false"/>
                <w:color w:val="000000"/>
                <w:sz w:val="20"/>
              </w:rPr>
              <w:t>
P.CC.09.OPR.012</w:t>
            </w:r>
          </w:p>
          <w:bookmarkEnd w:id="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93" w:id="255"/>
    <w:p>
      <w:pPr>
        <w:spacing w:after="0"/>
        <w:ind w:left="0"/>
        <w:jc w:val="left"/>
      </w:pPr>
      <w:r>
        <w:rPr>
          <w:rFonts w:ascii="Times New Roman"/>
          <w:b/>
          <w:i w:val="false"/>
          <w:color w:val="000000"/>
        </w:rPr>
        <w:t xml:space="preserve"> Описание операции "Представление сведений для исключения юридических лиц из общего реестра владельцев таможенных складов" (P.CC.09.OPR.009)</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6"/>
          <w:p>
            <w:pPr>
              <w:spacing w:after="20"/>
              <w:ind w:left="20"/>
              <w:jc w:val="both"/>
            </w:pPr>
            <w:r>
              <w:rPr>
                <w:rFonts w:ascii="Times New Roman"/>
                <w:b w:val="false"/>
                <w:i w:val="false"/>
                <w:color w:val="000000"/>
                <w:sz w:val="20"/>
              </w:rPr>
              <w:t>
№ п/п</w:t>
            </w:r>
          </w:p>
          <w:bookmarkEnd w:id="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57"/>
          <w:p>
            <w:pPr>
              <w:spacing w:after="20"/>
              <w:ind w:left="20"/>
              <w:jc w:val="both"/>
            </w:pPr>
            <w:r>
              <w:rPr>
                <w:rFonts w:ascii="Times New Roman"/>
                <w:b w:val="false"/>
                <w:i w:val="false"/>
                <w:color w:val="000000"/>
                <w:sz w:val="20"/>
              </w:rPr>
              <w:t>
1</w:t>
            </w:r>
          </w:p>
          <w:bookmarkEnd w:id="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8"/>
          <w:p>
            <w:pPr>
              <w:spacing w:after="20"/>
              <w:ind w:left="20"/>
              <w:jc w:val="both"/>
            </w:pPr>
            <w:r>
              <w:rPr>
                <w:rFonts w:ascii="Times New Roman"/>
                <w:b w:val="false"/>
                <w:i w:val="false"/>
                <w:color w:val="000000"/>
                <w:sz w:val="20"/>
              </w:rPr>
              <w:t>
2</w:t>
            </w:r>
          </w:p>
          <w:bookmarkEnd w:id="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59"/>
          <w:p>
            <w:pPr>
              <w:spacing w:after="20"/>
              <w:ind w:left="20"/>
              <w:jc w:val="both"/>
            </w:pPr>
            <w:r>
              <w:rPr>
                <w:rFonts w:ascii="Times New Roman"/>
                <w:b w:val="false"/>
                <w:i w:val="false"/>
                <w:color w:val="000000"/>
                <w:sz w:val="20"/>
              </w:rPr>
              <w:t>
2</w:t>
            </w:r>
          </w:p>
          <w:bookmarkEnd w:id="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60"/>
          <w:p>
            <w:pPr>
              <w:spacing w:after="20"/>
              <w:ind w:left="20"/>
              <w:jc w:val="both"/>
            </w:pPr>
            <w:r>
              <w:rPr>
                <w:rFonts w:ascii="Times New Roman"/>
                <w:b w:val="false"/>
                <w:i w:val="false"/>
                <w:color w:val="000000"/>
                <w:sz w:val="20"/>
              </w:rPr>
              <w:t>
3</w:t>
            </w:r>
          </w:p>
          <w:bookmarkEnd w:id="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61"/>
          <w:p>
            <w:pPr>
              <w:spacing w:after="20"/>
              <w:ind w:left="20"/>
              <w:jc w:val="both"/>
            </w:pPr>
            <w:r>
              <w:rPr>
                <w:rFonts w:ascii="Times New Roman"/>
                <w:b w:val="false"/>
                <w:i w:val="false"/>
                <w:color w:val="000000"/>
                <w:sz w:val="20"/>
              </w:rPr>
              <w:t>
4</w:t>
            </w:r>
          </w:p>
          <w:bookmarkEnd w:id="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w:t>
            </w:r>
          </w:p>
          <w:p>
            <w:pPr>
              <w:spacing w:after="20"/>
              <w:ind w:left="20"/>
              <w:jc w:val="both"/>
            </w:pPr>
            <w:r>
              <w:rPr>
                <w:rFonts w:ascii="Times New Roman"/>
                <w:b w:val="false"/>
                <w:i w:val="false"/>
                <w:color w:val="000000"/>
                <w:sz w:val="20"/>
              </w:rPr>
              <w:t>
о юридических лицах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2"/>
          <w:p>
            <w:pPr>
              <w:spacing w:after="20"/>
              <w:ind w:left="20"/>
              <w:jc w:val="both"/>
            </w:pPr>
            <w:r>
              <w:rPr>
                <w:rFonts w:ascii="Times New Roman"/>
                <w:b w:val="false"/>
                <w:i w:val="false"/>
                <w:color w:val="000000"/>
                <w:sz w:val="20"/>
              </w:rPr>
              <w:t>
5</w:t>
            </w:r>
          </w:p>
          <w:bookmarkEnd w:id="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3"/>
          <w:p>
            <w:pPr>
              <w:spacing w:after="20"/>
              <w:ind w:left="20"/>
              <w:jc w:val="both"/>
            </w:pPr>
            <w:r>
              <w:rPr>
                <w:rFonts w:ascii="Times New Roman"/>
                <w:b w:val="false"/>
                <w:i w:val="false"/>
                <w:color w:val="000000"/>
                <w:sz w:val="20"/>
              </w:rPr>
              <w:t>
6</w:t>
            </w:r>
          </w:p>
          <w:bookmarkEnd w:id="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для исключения юридических лиц из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4"/>
          <w:p>
            <w:pPr>
              <w:spacing w:after="20"/>
              <w:ind w:left="20"/>
              <w:jc w:val="both"/>
            </w:pPr>
            <w:r>
              <w:rPr>
                <w:rFonts w:ascii="Times New Roman"/>
                <w:b w:val="false"/>
                <w:i w:val="false"/>
                <w:color w:val="000000"/>
                <w:sz w:val="20"/>
              </w:rPr>
              <w:t>
7</w:t>
            </w:r>
          </w:p>
          <w:bookmarkEnd w:id="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юридических лиц из общего реестра владельцев таможенных складов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04" w:id="265"/>
    <w:p>
      <w:pPr>
        <w:spacing w:after="0"/>
        <w:ind w:left="0"/>
        <w:jc w:val="left"/>
      </w:pPr>
      <w:r>
        <w:rPr>
          <w:rFonts w:ascii="Times New Roman"/>
          <w:b/>
          <w:i w:val="false"/>
          <w:color w:val="000000"/>
        </w:rPr>
        <w:t xml:space="preserve"> Описание операции "Прием и обработка сведений для исключения юридических лиц из общего реестра владельцев таможенных складов" (P.CC.09.OPR.010)</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66"/>
          <w:p>
            <w:pPr>
              <w:spacing w:after="20"/>
              <w:ind w:left="20"/>
              <w:jc w:val="both"/>
            </w:pPr>
            <w:r>
              <w:rPr>
                <w:rFonts w:ascii="Times New Roman"/>
                <w:b w:val="false"/>
                <w:i w:val="false"/>
                <w:color w:val="000000"/>
                <w:sz w:val="20"/>
              </w:rPr>
              <w:t>
№ п/п</w:t>
            </w:r>
          </w:p>
          <w:bookmarkEnd w:id="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67"/>
          <w:p>
            <w:pPr>
              <w:spacing w:after="20"/>
              <w:ind w:left="20"/>
              <w:jc w:val="both"/>
            </w:pPr>
            <w:r>
              <w:rPr>
                <w:rFonts w:ascii="Times New Roman"/>
                <w:b w:val="false"/>
                <w:i w:val="false"/>
                <w:color w:val="000000"/>
                <w:sz w:val="20"/>
              </w:rPr>
              <w:t>
1</w:t>
            </w:r>
          </w:p>
          <w:bookmarkEnd w:id="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68"/>
          <w:p>
            <w:pPr>
              <w:spacing w:after="20"/>
              <w:ind w:left="20"/>
              <w:jc w:val="both"/>
            </w:pPr>
            <w:r>
              <w:rPr>
                <w:rFonts w:ascii="Times New Roman"/>
                <w:b w:val="false"/>
                <w:i w:val="false"/>
                <w:color w:val="000000"/>
                <w:sz w:val="20"/>
              </w:rPr>
              <w:t>
1</w:t>
            </w:r>
          </w:p>
          <w:bookmarkEnd w:id="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69"/>
          <w:p>
            <w:pPr>
              <w:spacing w:after="20"/>
              <w:ind w:left="20"/>
              <w:jc w:val="both"/>
            </w:pPr>
            <w:r>
              <w:rPr>
                <w:rFonts w:ascii="Times New Roman"/>
                <w:b w:val="false"/>
                <w:i w:val="false"/>
                <w:color w:val="000000"/>
                <w:sz w:val="20"/>
              </w:rPr>
              <w:t>
2</w:t>
            </w:r>
          </w:p>
          <w:bookmarkEnd w:id="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70"/>
          <w:p>
            <w:pPr>
              <w:spacing w:after="20"/>
              <w:ind w:left="20"/>
              <w:jc w:val="both"/>
            </w:pPr>
            <w:r>
              <w:rPr>
                <w:rFonts w:ascii="Times New Roman"/>
                <w:b w:val="false"/>
                <w:i w:val="false"/>
                <w:color w:val="000000"/>
                <w:sz w:val="20"/>
              </w:rPr>
              <w:t>
3</w:t>
            </w:r>
          </w:p>
          <w:bookmarkEnd w:id="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71"/>
          <w:p>
            <w:pPr>
              <w:spacing w:after="20"/>
              <w:ind w:left="20"/>
              <w:jc w:val="both"/>
            </w:pPr>
            <w:r>
              <w:rPr>
                <w:rFonts w:ascii="Times New Roman"/>
                <w:b w:val="false"/>
                <w:i w:val="false"/>
                <w:color w:val="000000"/>
                <w:sz w:val="20"/>
              </w:rPr>
              <w:t>
4</w:t>
            </w:r>
          </w:p>
          <w:bookmarkEnd w:id="271"/>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исключения юридических лиц из общего реестра владельцев таможенных складов (операция "Представление сведений для исключения юридических лиц из общего реестра владельцев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таможенных складов" (P.CC.09.OPR.009))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2"/>
          <w:p>
            <w:pPr>
              <w:spacing w:after="20"/>
              <w:ind w:left="20"/>
              <w:jc w:val="both"/>
            </w:pPr>
            <w:r>
              <w:rPr>
                <w:rFonts w:ascii="Times New Roman"/>
                <w:b w:val="false"/>
                <w:i w:val="false"/>
                <w:color w:val="000000"/>
                <w:sz w:val="20"/>
              </w:rPr>
              <w:t>
5</w:t>
            </w:r>
          </w:p>
          <w:bookmarkEnd w:id="272"/>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73"/>
          <w:p>
            <w:pPr>
              <w:spacing w:after="20"/>
              <w:ind w:left="20"/>
              <w:jc w:val="both"/>
            </w:pPr>
            <w:r>
              <w:rPr>
                <w:rFonts w:ascii="Times New Roman"/>
                <w:b w:val="false"/>
                <w:i w:val="false"/>
                <w:color w:val="000000"/>
                <w:sz w:val="20"/>
              </w:rPr>
              <w:t>
6</w:t>
            </w:r>
          </w:p>
          <w:bookmarkEnd w:id="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для исключения юридических лиц из общего реестра владельцев таможенных складов, исключает юридические лица из общего реестра владельцев таможенных складов, формирует и направляет в уполномоченный орган государства-члена уведомление об исключении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74"/>
          <w:p>
            <w:pPr>
              <w:spacing w:after="20"/>
              <w:ind w:left="20"/>
              <w:jc w:val="both"/>
            </w:pPr>
            <w:r>
              <w:rPr>
                <w:rFonts w:ascii="Times New Roman"/>
                <w:b w:val="false"/>
                <w:i w:val="false"/>
                <w:color w:val="000000"/>
                <w:sz w:val="20"/>
              </w:rPr>
              <w:t>
7</w:t>
            </w:r>
          </w:p>
          <w:bookmarkEnd w:id="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исключены из общего реестра владельцев таможенных складов, уведомление об исключении юридических лиц из общего реестра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18" w:id="275"/>
    <w:p>
      <w:pPr>
        <w:spacing w:after="0"/>
        <w:ind w:left="0"/>
        <w:jc w:val="left"/>
      </w:pPr>
      <w:r>
        <w:rPr>
          <w:rFonts w:ascii="Times New Roman"/>
          <w:b/>
          <w:i w:val="false"/>
          <w:color w:val="000000"/>
        </w:rPr>
        <w:t xml:space="preserve"> Описание операции "Получение уведомления об исключении сведений о юридических лицах из общего реестра владельцев таможенных складов" (P.CC.09.OPR.011)</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76"/>
          <w:p>
            <w:pPr>
              <w:spacing w:after="20"/>
              <w:ind w:left="20"/>
              <w:jc w:val="both"/>
            </w:pPr>
            <w:r>
              <w:rPr>
                <w:rFonts w:ascii="Times New Roman"/>
                <w:b w:val="false"/>
                <w:i w:val="false"/>
                <w:color w:val="000000"/>
                <w:sz w:val="20"/>
              </w:rPr>
              <w:t>
№ п/п</w:t>
            </w:r>
          </w:p>
          <w:bookmarkEnd w:id="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77"/>
          <w:p>
            <w:pPr>
              <w:spacing w:after="20"/>
              <w:ind w:left="20"/>
              <w:jc w:val="both"/>
            </w:pPr>
            <w:r>
              <w:rPr>
                <w:rFonts w:ascii="Times New Roman"/>
                <w:b w:val="false"/>
                <w:i w:val="false"/>
                <w:color w:val="000000"/>
                <w:sz w:val="20"/>
              </w:rPr>
              <w:t>
1</w:t>
            </w:r>
          </w:p>
          <w:bookmarkEnd w:id="2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78"/>
          <w:p>
            <w:pPr>
              <w:spacing w:after="20"/>
              <w:ind w:left="20"/>
              <w:jc w:val="both"/>
            </w:pPr>
            <w:r>
              <w:rPr>
                <w:rFonts w:ascii="Times New Roman"/>
                <w:b w:val="false"/>
                <w:i w:val="false"/>
                <w:color w:val="000000"/>
                <w:sz w:val="20"/>
              </w:rPr>
              <w:t>
1</w:t>
            </w:r>
          </w:p>
          <w:bookmarkEnd w:id="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79"/>
          <w:p>
            <w:pPr>
              <w:spacing w:after="20"/>
              <w:ind w:left="20"/>
              <w:jc w:val="both"/>
            </w:pPr>
            <w:r>
              <w:rPr>
                <w:rFonts w:ascii="Times New Roman"/>
                <w:b w:val="false"/>
                <w:i w:val="false"/>
                <w:color w:val="000000"/>
                <w:sz w:val="20"/>
              </w:rPr>
              <w:t>
2</w:t>
            </w:r>
          </w:p>
          <w:bookmarkEnd w:id="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80"/>
          <w:p>
            <w:pPr>
              <w:spacing w:after="20"/>
              <w:ind w:left="20"/>
              <w:jc w:val="both"/>
            </w:pPr>
            <w:r>
              <w:rPr>
                <w:rFonts w:ascii="Times New Roman"/>
                <w:b w:val="false"/>
                <w:i w:val="false"/>
                <w:color w:val="000000"/>
                <w:sz w:val="20"/>
              </w:rPr>
              <w:t>
3</w:t>
            </w:r>
          </w:p>
          <w:bookmarkEnd w:id="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81"/>
          <w:p>
            <w:pPr>
              <w:spacing w:after="20"/>
              <w:ind w:left="20"/>
              <w:jc w:val="both"/>
            </w:pPr>
            <w:r>
              <w:rPr>
                <w:rFonts w:ascii="Times New Roman"/>
                <w:b w:val="false"/>
                <w:i w:val="false"/>
                <w:color w:val="000000"/>
                <w:sz w:val="20"/>
              </w:rPr>
              <w:t>
4</w:t>
            </w:r>
          </w:p>
          <w:bookmarkEnd w:id="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юридических лиц из общего реестра владельцев таможенных складов (операция "Прием и обработка сведений для исключения юридических лиц из общего реестра владельцев таможенных складов" (P.CC.09.OPR.010))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82"/>
          <w:p>
            <w:pPr>
              <w:spacing w:after="20"/>
              <w:ind w:left="20"/>
              <w:jc w:val="both"/>
            </w:pPr>
            <w:r>
              <w:rPr>
                <w:rFonts w:ascii="Times New Roman"/>
                <w:b w:val="false"/>
                <w:i w:val="false"/>
                <w:color w:val="000000"/>
                <w:sz w:val="20"/>
              </w:rPr>
              <w:t>
5</w:t>
            </w:r>
          </w:p>
          <w:bookmarkEnd w:id="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83"/>
          <w:p>
            <w:pPr>
              <w:spacing w:after="20"/>
              <w:ind w:left="20"/>
              <w:jc w:val="both"/>
            </w:pPr>
            <w:r>
              <w:rPr>
                <w:rFonts w:ascii="Times New Roman"/>
                <w:b w:val="false"/>
                <w:i w:val="false"/>
                <w:color w:val="000000"/>
                <w:sz w:val="20"/>
              </w:rPr>
              <w:t>
6</w:t>
            </w:r>
          </w:p>
          <w:bookmarkEnd w:id="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84"/>
          <w:p>
            <w:pPr>
              <w:spacing w:after="20"/>
              <w:ind w:left="20"/>
              <w:jc w:val="both"/>
            </w:pPr>
            <w:r>
              <w:rPr>
                <w:rFonts w:ascii="Times New Roman"/>
                <w:b w:val="false"/>
                <w:i w:val="false"/>
                <w:color w:val="000000"/>
                <w:sz w:val="20"/>
              </w:rPr>
              <w:t>
7</w:t>
            </w:r>
          </w:p>
          <w:bookmarkEnd w:id="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о юридических лицах из общего реестра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29" w:id="285"/>
    <w:p>
      <w:pPr>
        <w:spacing w:after="0"/>
        <w:ind w:left="0"/>
        <w:jc w:val="left"/>
      </w:pPr>
      <w:r>
        <w:rPr>
          <w:rFonts w:ascii="Times New Roman"/>
          <w:b/>
          <w:i w:val="false"/>
          <w:color w:val="000000"/>
        </w:rPr>
        <w:t xml:space="preserve"> Описание операции "Опубликование обновленного общего реестра владельцев таможенных складов" (P.CC.09.OPR.012)</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86"/>
          <w:p>
            <w:pPr>
              <w:spacing w:after="20"/>
              <w:ind w:left="20"/>
              <w:jc w:val="both"/>
            </w:pPr>
            <w:r>
              <w:rPr>
                <w:rFonts w:ascii="Times New Roman"/>
                <w:b w:val="false"/>
                <w:i w:val="false"/>
                <w:color w:val="000000"/>
                <w:sz w:val="20"/>
              </w:rPr>
              <w:t>
№ п/п</w:t>
            </w:r>
          </w:p>
          <w:bookmarkEnd w:id="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87"/>
          <w:p>
            <w:pPr>
              <w:spacing w:after="20"/>
              <w:ind w:left="20"/>
              <w:jc w:val="both"/>
            </w:pPr>
            <w:r>
              <w:rPr>
                <w:rFonts w:ascii="Times New Roman"/>
                <w:b w:val="false"/>
                <w:i w:val="false"/>
                <w:color w:val="000000"/>
                <w:sz w:val="20"/>
              </w:rPr>
              <w:t>
1</w:t>
            </w:r>
          </w:p>
          <w:bookmarkEnd w:id="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88"/>
          <w:p>
            <w:pPr>
              <w:spacing w:after="20"/>
              <w:ind w:left="20"/>
              <w:jc w:val="both"/>
            </w:pPr>
            <w:r>
              <w:rPr>
                <w:rFonts w:ascii="Times New Roman"/>
                <w:b w:val="false"/>
                <w:i w:val="false"/>
                <w:color w:val="000000"/>
                <w:sz w:val="20"/>
              </w:rPr>
              <w:t>
1</w:t>
            </w:r>
          </w:p>
          <w:bookmarkEnd w:id="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89"/>
          <w:p>
            <w:pPr>
              <w:spacing w:after="20"/>
              <w:ind w:left="20"/>
              <w:jc w:val="both"/>
            </w:pPr>
            <w:r>
              <w:rPr>
                <w:rFonts w:ascii="Times New Roman"/>
                <w:b w:val="false"/>
                <w:i w:val="false"/>
                <w:color w:val="000000"/>
                <w:sz w:val="20"/>
              </w:rPr>
              <w:t>
2</w:t>
            </w:r>
          </w:p>
          <w:bookmarkEnd w:id="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90"/>
          <w:p>
            <w:pPr>
              <w:spacing w:after="20"/>
              <w:ind w:left="20"/>
              <w:jc w:val="both"/>
            </w:pPr>
            <w:r>
              <w:rPr>
                <w:rFonts w:ascii="Times New Roman"/>
                <w:b w:val="false"/>
                <w:i w:val="false"/>
                <w:color w:val="000000"/>
                <w:sz w:val="20"/>
              </w:rPr>
              <w:t>
3</w:t>
            </w:r>
          </w:p>
          <w:bookmarkEnd w:id="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91"/>
          <w:p>
            <w:pPr>
              <w:spacing w:after="20"/>
              <w:ind w:left="20"/>
              <w:jc w:val="both"/>
            </w:pPr>
            <w:r>
              <w:rPr>
                <w:rFonts w:ascii="Times New Roman"/>
                <w:b w:val="false"/>
                <w:i w:val="false"/>
                <w:color w:val="000000"/>
                <w:sz w:val="20"/>
              </w:rPr>
              <w:t>
4</w:t>
            </w:r>
          </w:p>
          <w:bookmarkEnd w:id="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таможенных складов (операция "Прием и обработка сведений для исключения юридических лиц из общего реестра владельцев таможенных складов"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92"/>
          <w:p>
            <w:pPr>
              <w:spacing w:after="20"/>
              <w:ind w:left="20"/>
              <w:jc w:val="both"/>
            </w:pPr>
            <w:r>
              <w:rPr>
                <w:rFonts w:ascii="Times New Roman"/>
                <w:b w:val="false"/>
                <w:i w:val="false"/>
                <w:color w:val="000000"/>
                <w:sz w:val="20"/>
              </w:rPr>
              <w:t>
5</w:t>
            </w:r>
          </w:p>
          <w:bookmarkEnd w:id="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93"/>
          <w:p>
            <w:pPr>
              <w:spacing w:after="20"/>
              <w:ind w:left="20"/>
              <w:jc w:val="both"/>
            </w:pPr>
            <w:r>
              <w:rPr>
                <w:rFonts w:ascii="Times New Roman"/>
                <w:b w:val="false"/>
                <w:i w:val="false"/>
                <w:color w:val="000000"/>
                <w:sz w:val="20"/>
              </w:rPr>
              <w:t>
6</w:t>
            </w:r>
          </w:p>
          <w:bookmarkEnd w:id="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обновленного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94"/>
          <w:p>
            <w:pPr>
              <w:spacing w:after="20"/>
              <w:ind w:left="20"/>
              <w:jc w:val="both"/>
            </w:pPr>
            <w:r>
              <w:rPr>
                <w:rFonts w:ascii="Times New Roman"/>
                <w:b w:val="false"/>
                <w:i w:val="false"/>
                <w:color w:val="000000"/>
                <w:sz w:val="20"/>
              </w:rPr>
              <w:t>
7</w:t>
            </w:r>
          </w:p>
          <w:bookmarkEnd w:id="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таможенных складов опубликован на информационном портале Союза</w:t>
            </w:r>
          </w:p>
        </w:tc>
      </w:tr>
    </w:tbl>
    <w:bookmarkStart w:name="z339" w:id="295"/>
    <w:p>
      <w:pPr>
        <w:spacing w:after="0"/>
        <w:ind w:left="0"/>
        <w:jc w:val="left"/>
      </w:pPr>
      <w:r>
        <w:rPr>
          <w:rFonts w:ascii="Times New Roman"/>
          <w:b/>
          <w:i w:val="false"/>
          <w:color w:val="000000"/>
        </w:rPr>
        <w:t xml:space="preserve"> 2.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295"/>
    <w:bookmarkStart w:name="z340" w:id="296"/>
    <w:p>
      <w:pPr>
        <w:spacing w:after="0"/>
        <w:ind w:left="0"/>
        <w:jc w:val="left"/>
      </w:pPr>
      <w:r>
        <w:rPr>
          <w:rFonts w:ascii="Times New Roman"/>
          <w:b/>
          <w:i w:val="false"/>
          <w:color w:val="000000"/>
        </w:rPr>
        <w:t xml:space="preserve"> Процедура "Получение информации о дате и времени обновления общего реестра владельцев таможенных складов" (P.CC.09.PRC.004)</w:t>
      </w:r>
    </w:p>
    <w:bookmarkEnd w:id="296"/>
    <w:bookmarkStart w:name="z341" w:id="297"/>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общего реестра владельцев таможенных складов" (P.CC.09.PRC.004) представлена на рисунке 8.</w:t>
      </w:r>
    </w:p>
    <w:bookmarkEnd w:id="297"/>
    <w:bookmarkStart w:name="z342"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99"/>
    <w:p>
      <w:pPr>
        <w:spacing w:after="0"/>
        <w:ind w:left="0"/>
        <w:jc w:val="both"/>
      </w:pPr>
      <w:r>
        <w:rPr>
          <w:rFonts w:ascii="Times New Roman"/>
          <w:b w:val="false"/>
          <w:i w:val="false"/>
          <w:color w:val="000000"/>
          <w:sz w:val="28"/>
        </w:rPr>
        <w:t>
      Рис. 8. Схема выполнения процедуры "Получение информации о дате и времени обновления общего реестра владельцев таможенных складов" (P.CC.09.PRC.004)</w:t>
      </w:r>
    </w:p>
    <w:bookmarkEnd w:id="299"/>
    <w:bookmarkStart w:name="z344" w:id="300"/>
    <w:p>
      <w:pPr>
        <w:spacing w:after="0"/>
        <w:ind w:left="0"/>
        <w:jc w:val="both"/>
      </w:pPr>
      <w:r>
        <w:rPr>
          <w:rFonts w:ascii="Times New Roman"/>
          <w:b w:val="false"/>
          <w:i w:val="false"/>
          <w:color w:val="000000"/>
          <w:sz w:val="28"/>
        </w:rPr>
        <w:t>
      52. Процедура "Получение информации о дате и времени обновления общего реестра владельцев таможенных складов" (P.CC.09.PRC.004) выполняется в целях оценки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с соответствующей информацией из общего реестра владельцев таможенных складов, хранящейся в Комиссии.</w:t>
      </w:r>
    </w:p>
    <w:bookmarkEnd w:id="300"/>
    <w:bookmarkStart w:name="z345" w:id="301"/>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общего реестра владельцев таможенных складов" (P.CC.09.OPR.013),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 владельцев таможенных складов.</w:t>
      </w:r>
    </w:p>
    <w:bookmarkEnd w:id="301"/>
    <w:bookmarkStart w:name="z346" w:id="302"/>
    <w:p>
      <w:pPr>
        <w:spacing w:after="0"/>
        <w:ind w:left="0"/>
        <w:jc w:val="both"/>
      </w:pPr>
      <w:r>
        <w:rPr>
          <w:rFonts w:ascii="Times New Roman"/>
          <w:b w:val="false"/>
          <w:i w:val="false"/>
          <w:color w:val="000000"/>
          <w:sz w:val="28"/>
        </w:rPr>
        <w:t>
      54. При получении Комиссией запроса на представление информации о дате и времени обновления общего реестра владельцев таможенных складов выполняется операция "Обработка и представление информации о дате и времени обновления общего реестра владельцев таможенных складов" (P.CC.09.OPR.014), по результатам выполнения которой формируется и представляется в уполномоченный орган государства-члена информация о дате и времени обновления общего реестра владельцев таможенных складов.</w:t>
      </w:r>
    </w:p>
    <w:bookmarkEnd w:id="302"/>
    <w:bookmarkStart w:name="z347" w:id="303"/>
    <w:p>
      <w:pPr>
        <w:spacing w:after="0"/>
        <w:ind w:left="0"/>
        <w:jc w:val="both"/>
      </w:pPr>
      <w:r>
        <w:rPr>
          <w:rFonts w:ascii="Times New Roman"/>
          <w:b w:val="false"/>
          <w:i w:val="false"/>
          <w:color w:val="000000"/>
          <w:sz w:val="28"/>
        </w:rPr>
        <w:t>
      55. При получении уполномоченным органом государства-члена информации о дате и времени обновления общего реестра владельцев таможенных складов выполняется операция "Прием и обработка информации о дате и времени обновления общего реестра владельцев таможенных складов" (P.CC.09.OPR.015).</w:t>
      </w:r>
    </w:p>
    <w:bookmarkEnd w:id="303"/>
    <w:bookmarkStart w:name="z348" w:id="304"/>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общего реестра владельцев таможенных складов" (P.CC.09.PRC.004) является получение уполномоченным органом государства-члена информации о дате и времени обновления общего реестра владельцев таможенных складов.</w:t>
      </w:r>
    </w:p>
    <w:bookmarkEnd w:id="304"/>
    <w:bookmarkStart w:name="z349" w:id="305"/>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 приведен в таблице 22.</w:t>
      </w:r>
    </w:p>
    <w:bookmarkEnd w:id="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51" w:id="30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07"/>
          <w:p>
            <w:pPr>
              <w:spacing w:after="20"/>
              <w:ind w:left="20"/>
              <w:jc w:val="both"/>
            </w:pPr>
            <w:r>
              <w:rPr>
                <w:rFonts w:ascii="Times New Roman"/>
                <w:b w:val="false"/>
                <w:i w:val="false"/>
                <w:color w:val="000000"/>
                <w:sz w:val="20"/>
              </w:rPr>
              <w:t>
Кодовое обозначение</w:t>
            </w:r>
          </w:p>
          <w:bookmarkEnd w:id="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08"/>
          <w:p>
            <w:pPr>
              <w:spacing w:after="20"/>
              <w:ind w:left="20"/>
              <w:jc w:val="both"/>
            </w:pPr>
            <w:r>
              <w:rPr>
                <w:rFonts w:ascii="Times New Roman"/>
                <w:b w:val="false"/>
                <w:i w:val="false"/>
                <w:color w:val="000000"/>
                <w:sz w:val="20"/>
              </w:rPr>
              <w:t>
1</w:t>
            </w:r>
          </w:p>
          <w:bookmarkEnd w:id="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09"/>
          <w:p>
            <w:pPr>
              <w:spacing w:after="20"/>
              <w:ind w:left="20"/>
              <w:jc w:val="both"/>
            </w:pPr>
            <w:r>
              <w:rPr>
                <w:rFonts w:ascii="Times New Roman"/>
                <w:b w:val="false"/>
                <w:i w:val="false"/>
                <w:color w:val="000000"/>
                <w:sz w:val="20"/>
              </w:rPr>
              <w:t>
P.CC.09.OPR.013</w:t>
            </w:r>
          </w:p>
          <w:bookmarkEnd w:id="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10"/>
          <w:p>
            <w:pPr>
              <w:spacing w:after="20"/>
              <w:ind w:left="20"/>
              <w:jc w:val="both"/>
            </w:pPr>
            <w:r>
              <w:rPr>
                <w:rFonts w:ascii="Times New Roman"/>
                <w:b w:val="false"/>
                <w:i w:val="false"/>
                <w:color w:val="000000"/>
                <w:sz w:val="20"/>
              </w:rPr>
              <w:t>
P.CC.09.OPR.014</w:t>
            </w:r>
          </w:p>
          <w:bookmarkEnd w:id="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11"/>
          <w:p>
            <w:pPr>
              <w:spacing w:after="20"/>
              <w:ind w:left="20"/>
              <w:jc w:val="both"/>
            </w:pPr>
            <w:r>
              <w:rPr>
                <w:rFonts w:ascii="Times New Roman"/>
                <w:b w:val="false"/>
                <w:i w:val="false"/>
                <w:color w:val="000000"/>
                <w:sz w:val="20"/>
              </w:rPr>
              <w:t>
P.CC.09.OPR.015</w:t>
            </w:r>
          </w:p>
          <w:bookmarkEnd w:id="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58" w:id="312"/>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владельцев таможенных складов" (P.CC.09.OPR.013)</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13"/>
          <w:p>
            <w:pPr>
              <w:spacing w:after="20"/>
              <w:ind w:left="20"/>
              <w:jc w:val="both"/>
            </w:pPr>
            <w:r>
              <w:rPr>
                <w:rFonts w:ascii="Times New Roman"/>
                <w:b w:val="false"/>
                <w:i w:val="false"/>
                <w:color w:val="000000"/>
                <w:sz w:val="20"/>
              </w:rPr>
              <w:t>
№ п/п</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14"/>
          <w:p>
            <w:pPr>
              <w:spacing w:after="20"/>
              <w:ind w:left="20"/>
              <w:jc w:val="both"/>
            </w:pPr>
            <w:r>
              <w:rPr>
                <w:rFonts w:ascii="Times New Roman"/>
                <w:b w:val="false"/>
                <w:i w:val="false"/>
                <w:color w:val="000000"/>
                <w:sz w:val="20"/>
              </w:rPr>
              <w:t>
1</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15"/>
          <w:p>
            <w:pPr>
              <w:spacing w:after="20"/>
              <w:ind w:left="20"/>
              <w:jc w:val="both"/>
            </w:pPr>
            <w:r>
              <w:rPr>
                <w:rFonts w:ascii="Times New Roman"/>
                <w:b w:val="false"/>
                <w:i w:val="false"/>
                <w:color w:val="000000"/>
                <w:sz w:val="20"/>
              </w:rPr>
              <w:t>
1</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16"/>
          <w:p>
            <w:pPr>
              <w:spacing w:after="20"/>
              <w:ind w:left="20"/>
              <w:jc w:val="both"/>
            </w:pPr>
            <w:r>
              <w:rPr>
                <w:rFonts w:ascii="Times New Roman"/>
                <w:b w:val="false"/>
                <w:i w:val="false"/>
                <w:color w:val="000000"/>
                <w:sz w:val="20"/>
              </w:rPr>
              <w:t>
2</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w:t>
            </w:r>
          </w:p>
          <w:p>
            <w:pPr>
              <w:spacing w:after="20"/>
              <w:ind w:left="20"/>
              <w:jc w:val="both"/>
            </w:pPr>
            <w:r>
              <w:rPr>
                <w:rFonts w:ascii="Times New Roman"/>
                <w:b w:val="false"/>
                <w:i w:val="false"/>
                <w:color w:val="000000"/>
                <w:sz w:val="20"/>
              </w:rPr>
              <w:t>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17"/>
          <w:p>
            <w:pPr>
              <w:spacing w:after="20"/>
              <w:ind w:left="20"/>
              <w:jc w:val="both"/>
            </w:pPr>
            <w:r>
              <w:rPr>
                <w:rFonts w:ascii="Times New Roman"/>
                <w:b w:val="false"/>
                <w:i w:val="false"/>
                <w:color w:val="000000"/>
                <w:sz w:val="20"/>
              </w:rPr>
              <w:t>
3</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18"/>
          <w:p>
            <w:pPr>
              <w:spacing w:after="20"/>
              <w:ind w:left="20"/>
              <w:jc w:val="both"/>
            </w:pPr>
            <w:r>
              <w:rPr>
                <w:rFonts w:ascii="Times New Roman"/>
                <w:b w:val="false"/>
                <w:i w:val="false"/>
                <w:color w:val="000000"/>
                <w:sz w:val="20"/>
              </w:rPr>
              <w:t>
4</w:t>
            </w:r>
          </w:p>
          <w:bookmarkEnd w:id="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с соответствующей информацией из общего реестра владельцев таможенных складов,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19"/>
          <w:p>
            <w:pPr>
              <w:spacing w:after="20"/>
              <w:ind w:left="20"/>
              <w:jc w:val="both"/>
            </w:pPr>
            <w:r>
              <w:rPr>
                <w:rFonts w:ascii="Times New Roman"/>
                <w:b w:val="false"/>
                <w:i w:val="false"/>
                <w:color w:val="000000"/>
                <w:sz w:val="20"/>
              </w:rPr>
              <w:t>
5</w:t>
            </w:r>
          </w:p>
          <w:bookmarkEnd w:id="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0"/>
          <w:p>
            <w:pPr>
              <w:spacing w:after="20"/>
              <w:ind w:left="20"/>
              <w:jc w:val="both"/>
            </w:pPr>
            <w:r>
              <w:rPr>
                <w:rFonts w:ascii="Times New Roman"/>
                <w:b w:val="false"/>
                <w:i w:val="false"/>
                <w:color w:val="000000"/>
                <w:sz w:val="20"/>
              </w:rPr>
              <w:t>
6</w:t>
            </w:r>
          </w:p>
          <w:bookmarkEnd w:id="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21"/>
          <w:p>
            <w:pPr>
              <w:spacing w:after="20"/>
              <w:ind w:left="20"/>
              <w:jc w:val="both"/>
            </w:pPr>
            <w:r>
              <w:rPr>
                <w:rFonts w:ascii="Times New Roman"/>
                <w:b w:val="false"/>
                <w:i w:val="false"/>
                <w:color w:val="000000"/>
                <w:sz w:val="20"/>
              </w:rPr>
              <w:t>
7</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69" w:id="322"/>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общего реестра владельцев таможенных складов"</w:t>
      </w:r>
    </w:p>
    <w:bookmarkEnd w:id="322"/>
    <w:bookmarkStart w:name="z370" w:id="323"/>
    <w:p>
      <w:pPr>
        <w:spacing w:after="0"/>
        <w:ind w:left="0"/>
        <w:jc w:val="left"/>
      </w:pPr>
      <w:r>
        <w:rPr>
          <w:rFonts w:ascii="Times New Roman"/>
          <w:b/>
          <w:i w:val="false"/>
          <w:color w:val="000000"/>
        </w:rPr>
        <w:t xml:space="preserve"> (P.CC.09.OPR.014)</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24"/>
          <w:p>
            <w:pPr>
              <w:spacing w:after="20"/>
              <w:ind w:left="20"/>
              <w:jc w:val="both"/>
            </w:pPr>
            <w:r>
              <w:rPr>
                <w:rFonts w:ascii="Times New Roman"/>
                <w:b w:val="false"/>
                <w:i w:val="false"/>
                <w:color w:val="000000"/>
                <w:sz w:val="20"/>
              </w:rPr>
              <w:t>
№ п/п</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25"/>
          <w:p>
            <w:pPr>
              <w:spacing w:after="20"/>
              <w:ind w:left="20"/>
              <w:jc w:val="both"/>
            </w:pPr>
            <w:r>
              <w:rPr>
                <w:rFonts w:ascii="Times New Roman"/>
                <w:b w:val="false"/>
                <w:i w:val="false"/>
                <w:color w:val="000000"/>
                <w:sz w:val="20"/>
              </w:rPr>
              <w:t>
1</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26"/>
          <w:p>
            <w:pPr>
              <w:spacing w:after="20"/>
              <w:ind w:left="20"/>
              <w:jc w:val="both"/>
            </w:pPr>
            <w:r>
              <w:rPr>
                <w:rFonts w:ascii="Times New Roman"/>
                <w:b w:val="false"/>
                <w:i w:val="false"/>
                <w:color w:val="000000"/>
                <w:sz w:val="20"/>
              </w:rPr>
              <w:t>
1</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27"/>
          <w:p>
            <w:pPr>
              <w:spacing w:after="20"/>
              <w:ind w:left="20"/>
              <w:jc w:val="both"/>
            </w:pPr>
            <w:r>
              <w:rPr>
                <w:rFonts w:ascii="Times New Roman"/>
                <w:b w:val="false"/>
                <w:i w:val="false"/>
                <w:color w:val="000000"/>
                <w:sz w:val="20"/>
              </w:rPr>
              <w:t>
2</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28"/>
          <w:p>
            <w:pPr>
              <w:spacing w:after="20"/>
              <w:ind w:left="20"/>
              <w:jc w:val="both"/>
            </w:pPr>
            <w:r>
              <w:rPr>
                <w:rFonts w:ascii="Times New Roman"/>
                <w:b w:val="false"/>
                <w:i w:val="false"/>
                <w:color w:val="000000"/>
                <w:sz w:val="20"/>
              </w:rPr>
              <w:t>
3</w:t>
            </w:r>
          </w:p>
          <w:bookmarkEnd w:id="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29"/>
          <w:p>
            <w:pPr>
              <w:spacing w:after="20"/>
              <w:ind w:left="20"/>
              <w:jc w:val="both"/>
            </w:pPr>
            <w:r>
              <w:rPr>
                <w:rFonts w:ascii="Times New Roman"/>
                <w:b w:val="false"/>
                <w:i w:val="false"/>
                <w:color w:val="000000"/>
                <w:sz w:val="20"/>
              </w:rPr>
              <w:t>
4</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общего реестра владельцев таможенных складов (операция "Запрос информации о дате и времени обновления общего реестра владельцев таможенных складов"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0"/>
          <w:p>
            <w:pPr>
              <w:spacing w:after="20"/>
              <w:ind w:left="20"/>
              <w:jc w:val="both"/>
            </w:pPr>
            <w:r>
              <w:rPr>
                <w:rFonts w:ascii="Times New Roman"/>
                <w:b w:val="false"/>
                <w:i w:val="false"/>
                <w:color w:val="000000"/>
                <w:sz w:val="20"/>
              </w:rPr>
              <w:t>
5</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1"/>
          <w:p>
            <w:pPr>
              <w:spacing w:after="20"/>
              <w:ind w:left="20"/>
              <w:jc w:val="both"/>
            </w:pPr>
            <w:r>
              <w:rPr>
                <w:rFonts w:ascii="Times New Roman"/>
                <w:b w:val="false"/>
                <w:i w:val="false"/>
                <w:color w:val="000000"/>
                <w:sz w:val="20"/>
              </w:rPr>
              <w:t>
6</w:t>
            </w:r>
          </w:p>
          <w:bookmarkEnd w:id="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32"/>
          <w:p>
            <w:pPr>
              <w:spacing w:after="20"/>
              <w:ind w:left="20"/>
              <w:jc w:val="both"/>
            </w:pPr>
            <w:r>
              <w:rPr>
                <w:rFonts w:ascii="Times New Roman"/>
                <w:b w:val="false"/>
                <w:i w:val="false"/>
                <w:color w:val="000000"/>
                <w:sz w:val="20"/>
              </w:rPr>
              <w:t>
7</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 направлена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381" w:id="333"/>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владельцев таможенных складов"</w:t>
      </w:r>
    </w:p>
    <w:bookmarkEnd w:id="333"/>
    <w:bookmarkStart w:name="z382" w:id="334"/>
    <w:p>
      <w:pPr>
        <w:spacing w:after="0"/>
        <w:ind w:left="0"/>
        <w:jc w:val="left"/>
      </w:pPr>
      <w:r>
        <w:rPr>
          <w:rFonts w:ascii="Times New Roman"/>
          <w:b/>
          <w:i w:val="false"/>
          <w:color w:val="000000"/>
        </w:rPr>
        <w:t xml:space="preserve"> (P.CC.09.OPR.015)</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35"/>
          <w:p>
            <w:pPr>
              <w:spacing w:after="20"/>
              <w:ind w:left="20"/>
              <w:jc w:val="both"/>
            </w:pPr>
            <w:r>
              <w:rPr>
                <w:rFonts w:ascii="Times New Roman"/>
                <w:b w:val="false"/>
                <w:i w:val="false"/>
                <w:color w:val="000000"/>
                <w:sz w:val="20"/>
              </w:rPr>
              <w:t>
№ п/п</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36"/>
          <w:p>
            <w:pPr>
              <w:spacing w:after="20"/>
              <w:ind w:left="20"/>
              <w:jc w:val="both"/>
            </w:pPr>
            <w:r>
              <w:rPr>
                <w:rFonts w:ascii="Times New Roman"/>
                <w:b w:val="false"/>
                <w:i w:val="false"/>
                <w:color w:val="000000"/>
                <w:sz w:val="20"/>
              </w:rPr>
              <w:t>
1</w:t>
            </w:r>
          </w:p>
          <w:bookmarkEnd w:id="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37"/>
          <w:p>
            <w:pPr>
              <w:spacing w:after="20"/>
              <w:ind w:left="20"/>
              <w:jc w:val="both"/>
            </w:pPr>
            <w:r>
              <w:rPr>
                <w:rFonts w:ascii="Times New Roman"/>
                <w:b w:val="false"/>
                <w:i w:val="false"/>
                <w:color w:val="000000"/>
                <w:sz w:val="20"/>
              </w:rPr>
              <w:t>
1</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38"/>
          <w:p>
            <w:pPr>
              <w:spacing w:after="20"/>
              <w:ind w:left="20"/>
              <w:jc w:val="both"/>
            </w:pPr>
            <w:r>
              <w:rPr>
                <w:rFonts w:ascii="Times New Roman"/>
                <w:b w:val="false"/>
                <w:i w:val="false"/>
                <w:color w:val="000000"/>
                <w:sz w:val="20"/>
              </w:rPr>
              <w:t>
2</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39"/>
          <w:p>
            <w:pPr>
              <w:spacing w:after="20"/>
              <w:ind w:left="20"/>
              <w:jc w:val="both"/>
            </w:pPr>
            <w:r>
              <w:rPr>
                <w:rFonts w:ascii="Times New Roman"/>
                <w:b w:val="false"/>
                <w:i w:val="false"/>
                <w:color w:val="000000"/>
                <w:sz w:val="20"/>
              </w:rPr>
              <w:t>
3</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40"/>
          <w:p>
            <w:pPr>
              <w:spacing w:after="20"/>
              <w:ind w:left="20"/>
              <w:jc w:val="both"/>
            </w:pPr>
            <w:r>
              <w:rPr>
                <w:rFonts w:ascii="Times New Roman"/>
                <w:b w:val="false"/>
                <w:i w:val="false"/>
                <w:color w:val="000000"/>
                <w:sz w:val="20"/>
              </w:rPr>
              <w:t>
4</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реестра владельцев таможенных складов (операция "Обработка и представление информации о дате и времени обновления общего реестра владельцев таможенных складов"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41"/>
          <w:p>
            <w:pPr>
              <w:spacing w:after="20"/>
              <w:ind w:left="20"/>
              <w:jc w:val="both"/>
            </w:pPr>
            <w:r>
              <w:rPr>
                <w:rFonts w:ascii="Times New Roman"/>
                <w:b w:val="false"/>
                <w:i w:val="false"/>
                <w:color w:val="000000"/>
                <w:sz w:val="20"/>
              </w:rPr>
              <w:t>
5</w:t>
            </w:r>
          </w:p>
          <w:bookmarkEnd w:id="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42"/>
          <w:p>
            <w:pPr>
              <w:spacing w:after="20"/>
              <w:ind w:left="20"/>
              <w:jc w:val="both"/>
            </w:pPr>
            <w:r>
              <w:rPr>
                <w:rFonts w:ascii="Times New Roman"/>
                <w:b w:val="false"/>
                <w:i w:val="false"/>
                <w:color w:val="000000"/>
                <w:sz w:val="20"/>
              </w:rPr>
              <w:t>
6</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43"/>
          <w:p>
            <w:pPr>
              <w:spacing w:after="20"/>
              <w:ind w:left="20"/>
              <w:jc w:val="both"/>
            </w:pPr>
            <w:r>
              <w:rPr>
                <w:rFonts w:ascii="Times New Roman"/>
                <w:b w:val="false"/>
                <w:i w:val="false"/>
                <w:color w:val="000000"/>
                <w:sz w:val="20"/>
              </w:rPr>
              <w:t>
7</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 получена</w:t>
            </w:r>
          </w:p>
        </w:tc>
      </w:tr>
    </w:tbl>
    <w:bookmarkStart w:name="z392" w:id="344"/>
    <w:p>
      <w:pPr>
        <w:spacing w:after="0"/>
        <w:ind w:left="0"/>
        <w:jc w:val="left"/>
      </w:pPr>
      <w:r>
        <w:rPr>
          <w:rFonts w:ascii="Times New Roman"/>
          <w:b/>
          <w:i w:val="false"/>
          <w:color w:val="000000"/>
        </w:rPr>
        <w:t xml:space="preserve"> Процедура "Получение сведений о юридических лицах из общего реестра владельцев таможенных складов" (P.CC.09.PRC.005)</w:t>
      </w:r>
    </w:p>
    <w:bookmarkEnd w:id="344"/>
    <w:bookmarkStart w:name="z393"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46"/>
    <w:p>
      <w:pPr>
        <w:spacing w:after="0"/>
        <w:ind w:left="0"/>
        <w:jc w:val="both"/>
      </w:pPr>
      <w:r>
        <w:rPr>
          <w:rFonts w:ascii="Times New Roman"/>
          <w:b w:val="false"/>
          <w:i w:val="false"/>
          <w:color w:val="000000"/>
          <w:sz w:val="28"/>
        </w:rPr>
        <w:t>
      Рис. 9. Схема выполнения процедуры "Получение сведений о юридических лицах из общего реестра владельцев таможенных складов" (P.CC.09.PRC.005)</w:t>
      </w:r>
    </w:p>
    <w:bookmarkEnd w:id="346"/>
    <w:bookmarkStart w:name="z395" w:id="347"/>
    <w:p>
      <w:pPr>
        <w:spacing w:after="0"/>
        <w:ind w:left="0"/>
        <w:jc w:val="both"/>
      </w:pPr>
      <w:r>
        <w:rPr>
          <w:rFonts w:ascii="Times New Roman"/>
          <w:b w:val="false"/>
          <w:i w:val="false"/>
          <w:color w:val="000000"/>
          <w:sz w:val="28"/>
        </w:rPr>
        <w:t>
      58. Схема выполнения процедуры "Получение сведений о юридических лицах из общего реестра владельцев таможенных складов" (P.CC.09.PRC.005) представлена на рисунке 9.</w:t>
      </w:r>
    </w:p>
    <w:bookmarkEnd w:id="347"/>
    <w:bookmarkStart w:name="z396" w:id="348"/>
    <w:p>
      <w:pPr>
        <w:spacing w:after="0"/>
        <w:ind w:left="0"/>
        <w:jc w:val="both"/>
      </w:pPr>
      <w:r>
        <w:rPr>
          <w:rFonts w:ascii="Times New Roman"/>
          <w:b w:val="false"/>
          <w:i w:val="false"/>
          <w:color w:val="000000"/>
          <w:sz w:val="28"/>
        </w:rPr>
        <w:t>
      59. Процедура "Получение сведений о юридических лицах из общего реестра владельцев таможенных складов" (P.CC.09.PRC.005) выполняется в целях получения уполномоченным органом государства-члена сведений о юридических лицах из общего реестра владельцев таможенных складов.</w:t>
      </w:r>
    </w:p>
    <w:bookmarkEnd w:id="348"/>
    <w:bookmarkStart w:name="z397" w:id="349"/>
    <w:p>
      <w:pPr>
        <w:spacing w:after="0"/>
        <w:ind w:left="0"/>
        <w:jc w:val="both"/>
      </w:pPr>
      <w:r>
        <w:rPr>
          <w:rFonts w:ascii="Times New Roman"/>
          <w:b w:val="false"/>
          <w:i w:val="false"/>
          <w:color w:val="000000"/>
          <w:sz w:val="28"/>
        </w:rPr>
        <w:t>
      60. Первой выполняется операция "Запрос сведений о юридических лицах из общего реестра владельцев таможенных складов" (P.CC.09.OPR.016),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о юридических лицах из общего реестра владельцев таможенных складов. В зависимости от заданных параметров возможно формирование 2 видов запросов:</w:t>
      </w:r>
    </w:p>
    <w:bookmarkEnd w:id="349"/>
    <w:bookmarkStart w:name="z398" w:id="350"/>
    <w:p>
      <w:pPr>
        <w:spacing w:after="0"/>
        <w:ind w:left="0"/>
        <w:jc w:val="both"/>
      </w:pPr>
      <w:r>
        <w:rPr>
          <w:rFonts w:ascii="Times New Roman"/>
          <w:b w:val="false"/>
          <w:i w:val="false"/>
          <w:color w:val="000000"/>
          <w:sz w:val="28"/>
        </w:rPr>
        <w:t>
      запрос на представление сведений о юридических лицах, содержащихся в общем реестре владельцев таможенных складов в полном объеме, с учетом исторических данных;</w:t>
      </w:r>
    </w:p>
    <w:bookmarkEnd w:id="350"/>
    <w:bookmarkStart w:name="z399" w:id="351"/>
    <w:p>
      <w:pPr>
        <w:spacing w:after="0"/>
        <w:ind w:left="0"/>
        <w:jc w:val="both"/>
      </w:pPr>
      <w:r>
        <w:rPr>
          <w:rFonts w:ascii="Times New Roman"/>
          <w:b w:val="false"/>
          <w:i w:val="false"/>
          <w:color w:val="000000"/>
          <w:sz w:val="28"/>
        </w:rPr>
        <w:t>
      запрос на представление сведений о юридических лицах по состоянию на определенную дату и время.</w:t>
      </w:r>
    </w:p>
    <w:bookmarkEnd w:id="351"/>
    <w:bookmarkStart w:name="z400" w:id="352"/>
    <w:p>
      <w:pPr>
        <w:spacing w:after="0"/>
        <w:ind w:left="0"/>
        <w:jc w:val="both"/>
      </w:pPr>
      <w:r>
        <w:rPr>
          <w:rFonts w:ascii="Times New Roman"/>
          <w:b w:val="false"/>
          <w:i w:val="false"/>
          <w:color w:val="000000"/>
          <w:sz w:val="28"/>
        </w:rPr>
        <w:t xml:space="preserve">
      61. При получении Комиссией запроса на представление сведений о юридических лицах из общего реестра владельцев таможенных складов выполняется операция "Обработка и представление сведений о юридических лицах из общего реестра владельцев таможенных складов" (P.CC.09.OPR.017), по результатам выполнения которой формируются и представляются в уполномоченный орган государства-члена сведения о юридических лицах из общего реестра владельцев таможенных складов или направляется уведомление об отсутствии сведений, удовлетворяющих параметрам запроса. </w:t>
      </w:r>
    </w:p>
    <w:bookmarkEnd w:id="352"/>
    <w:bookmarkStart w:name="z401" w:id="353"/>
    <w:p>
      <w:pPr>
        <w:spacing w:after="0"/>
        <w:ind w:left="0"/>
        <w:jc w:val="both"/>
      </w:pPr>
      <w:r>
        <w:rPr>
          <w:rFonts w:ascii="Times New Roman"/>
          <w:b w:val="false"/>
          <w:i w:val="false"/>
          <w:color w:val="000000"/>
          <w:sz w:val="28"/>
        </w:rPr>
        <w:t>
      62. При получении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 выполняется операция "Прием и обработка сведений о юридических лицах из общего реестра владельцев таможенных складов" (P.CC.09.OPR.018)</w:t>
      </w:r>
    </w:p>
    <w:bookmarkEnd w:id="353"/>
    <w:bookmarkStart w:name="z402" w:id="354"/>
    <w:p>
      <w:pPr>
        <w:spacing w:after="0"/>
        <w:ind w:left="0"/>
        <w:jc w:val="both"/>
      </w:pPr>
      <w:r>
        <w:rPr>
          <w:rFonts w:ascii="Times New Roman"/>
          <w:b w:val="false"/>
          <w:i w:val="false"/>
          <w:color w:val="000000"/>
          <w:sz w:val="28"/>
        </w:rPr>
        <w:t>
      63. Результатами выполнения процедуры "Получение сведений о юридических лицах из общего реестра владельцев таможенных складов" (P.CC.09.PRC.005) являются получение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w:t>
      </w:r>
    </w:p>
    <w:bookmarkEnd w:id="354"/>
    <w:bookmarkStart w:name="z403" w:id="355"/>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 приведен в таблице 26.</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05" w:id="35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57"/>
          <w:p>
            <w:pPr>
              <w:spacing w:after="20"/>
              <w:ind w:left="20"/>
              <w:jc w:val="both"/>
            </w:pPr>
            <w:r>
              <w:rPr>
                <w:rFonts w:ascii="Times New Roman"/>
                <w:b w:val="false"/>
                <w:i w:val="false"/>
                <w:color w:val="000000"/>
                <w:sz w:val="20"/>
              </w:rPr>
              <w:t>
Кодовое обозначение</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58"/>
          <w:p>
            <w:pPr>
              <w:spacing w:after="20"/>
              <w:ind w:left="20"/>
              <w:jc w:val="both"/>
            </w:pPr>
            <w:r>
              <w:rPr>
                <w:rFonts w:ascii="Times New Roman"/>
                <w:b w:val="false"/>
                <w:i w:val="false"/>
                <w:color w:val="000000"/>
                <w:sz w:val="20"/>
              </w:rPr>
              <w:t>
1</w:t>
            </w:r>
          </w:p>
          <w:bookmarkEnd w:id="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59"/>
          <w:p>
            <w:pPr>
              <w:spacing w:after="20"/>
              <w:ind w:left="20"/>
              <w:jc w:val="both"/>
            </w:pPr>
            <w:r>
              <w:rPr>
                <w:rFonts w:ascii="Times New Roman"/>
                <w:b w:val="false"/>
                <w:i w:val="false"/>
                <w:color w:val="000000"/>
                <w:sz w:val="20"/>
              </w:rPr>
              <w:t>
P.CC.09.OPR.016</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60"/>
          <w:p>
            <w:pPr>
              <w:spacing w:after="20"/>
              <w:ind w:left="20"/>
              <w:jc w:val="both"/>
            </w:pPr>
            <w:r>
              <w:rPr>
                <w:rFonts w:ascii="Times New Roman"/>
                <w:b w:val="false"/>
                <w:i w:val="false"/>
                <w:color w:val="000000"/>
                <w:sz w:val="20"/>
              </w:rPr>
              <w:t>
P.CC.09.OPR.017</w:t>
            </w:r>
          </w:p>
          <w:bookmarkEnd w:id="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61"/>
          <w:p>
            <w:pPr>
              <w:spacing w:after="20"/>
              <w:ind w:left="20"/>
              <w:jc w:val="both"/>
            </w:pPr>
            <w:r>
              <w:rPr>
                <w:rFonts w:ascii="Times New Roman"/>
                <w:b w:val="false"/>
                <w:i w:val="false"/>
                <w:color w:val="000000"/>
                <w:sz w:val="20"/>
              </w:rPr>
              <w:t>
P.CC.09.OPR.018</w:t>
            </w:r>
          </w:p>
          <w:bookmarkEnd w:id="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12" w:id="362"/>
    <w:p>
      <w:pPr>
        <w:spacing w:after="0"/>
        <w:ind w:left="0"/>
        <w:jc w:val="left"/>
      </w:pPr>
      <w:r>
        <w:rPr>
          <w:rFonts w:ascii="Times New Roman"/>
          <w:b/>
          <w:i w:val="false"/>
          <w:color w:val="000000"/>
        </w:rPr>
        <w:t xml:space="preserve"> Описание операции "Запрос сведений о юридических лицах из общего реестра владельцев таможенных складов" (P.CC.09.OPR.016)</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63"/>
          <w:p>
            <w:pPr>
              <w:spacing w:after="20"/>
              <w:ind w:left="20"/>
              <w:jc w:val="both"/>
            </w:pPr>
            <w:r>
              <w:rPr>
                <w:rFonts w:ascii="Times New Roman"/>
                <w:b w:val="false"/>
                <w:i w:val="false"/>
                <w:color w:val="000000"/>
                <w:sz w:val="20"/>
              </w:rPr>
              <w:t>
№ п/п</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64"/>
          <w:p>
            <w:pPr>
              <w:spacing w:after="20"/>
              <w:ind w:left="20"/>
              <w:jc w:val="both"/>
            </w:pPr>
            <w:r>
              <w:rPr>
                <w:rFonts w:ascii="Times New Roman"/>
                <w:b w:val="false"/>
                <w:i w:val="false"/>
                <w:color w:val="000000"/>
                <w:sz w:val="20"/>
              </w:rPr>
              <w:t>
1</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65"/>
          <w:p>
            <w:pPr>
              <w:spacing w:after="20"/>
              <w:ind w:left="20"/>
              <w:jc w:val="both"/>
            </w:pPr>
            <w:r>
              <w:rPr>
                <w:rFonts w:ascii="Times New Roman"/>
                <w:b w:val="false"/>
                <w:i w:val="false"/>
                <w:color w:val="000000"/>
                <w:sz w:val="20"/>
              </w:rPr>
              <w:t>
1</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66"/>
          <w:p>
            <w:pPr>
              <w:spacing w:after="20"/>
              <w:ind w:left="20"/>
              <w:jc w:val="both"/>
            </w:pPr>
            <w:r>
              <w:rPr>
                <w:rFonts w:ascii="Times New Roman"/>
                <w:b w:val="false"/>
                <w:i w:val="false"/>
                <w:color w:val="000000"/>
                <w:sz w:val="20"/>
              </w:rPr>
              <w:t>
2</w:t>
            </w:r>
          </w:p>
          <w:bookmarkEnd w:id="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67"/>
          <w:p>
            <w:pPr>
              <w:spacing w:after="20"/>
              <w:ind w:left="20"/>
              <w:jc w:val="both"/>
            </w:pPr>
            <w:r>
              <w:rPr>
                <w:rFonts w:ascii="Times New Roman"/>
                <w:b w:val="false"/>
                <w:i w:val="false"/>
                <w:color w:val="000000"/>
                <w:sz w:val="20"/>
              </w:rPr>
              <w:t>
3</w:t>
            </w:r>
          </w:p>
          <w:bookmarkEnd w:id="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68"/>
          <w:p>
            <w:pPr>
              <w:spacing w:after="20"/>
              <w:ind w:left="20"/>
              <w:jc w:val="both"/>
            </w:pPr>
            <w:r>
              <w:rPr>
                <w:rFonts w:ascii="Times New Roman"/>
                <w:b w:val="false"/>
                <w:i w:val="false"/>
                <w:color w:val="000000"/>
                <w:sz w:val="20"/>
              </w:rPr>
              <w:t>
4</w:t>
            </w:r>
          </w:p>
          <w:bookmarkEnd w:id="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69"/>
          <w:p>
            <w:pPr>
              <w:spacing w:after="20"/>
              <w:ind w:left="20"/>
              <w:jc w:val="both"/>
            </w:pPr>
            <w:r>
              <w:rPr>
                <w:rFonts w:ascii="Times New Roman"/>
                <w:b w:val="false"/>
                <w:i w:val="false"/>
                <w:color w:val="000000"/>
                <w:sz w:val="20"/>
              </w:rPr>
              <w:t>
5</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70"/>
          <w:p>
            <w:pPr>
              <w:spacing w:after="20"/>
              <w:ind w:left="20"/>
              <w:jc w:val="both"/>
            </w:pPr>
            <w:r>
              <w:rPr>
                <w:rFonts w:ascii="Times New Roman"/>
                <w:b w:val="false"/>
                <w:i w:val="false"/>
                <w:color w:val="000000"/>
                <w:sz w:val="20"/>
              </w:rPr>
              <w:t>
6</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юридических лицах из общего реестра владельцев таможенных складов в соответствии с Регламентом информационного взаимодействия. При возникновении необходимости получения сведений о юридических лицах из общего реестра владельцев таможенных складов в полном объеме, с учетом исторических данных, дата и время актуализации в запросе не указывается. При возникновении необходимости получения сведений о юридических лицах по состоянию на определенную дату и время в запросе должна указываться дата и время актуализации общего реестра владельцев таможенных складов.</w:t>
            </w:r>
          </w:p>
          <w:p>
            <w:pPr>
              <w:spacing w:after="20"/>
              <w:ind w:left="20"/>
              <w:jc w:val="both"/>
            </w:pPr>
            <w:r>
              <w:rPr>
                <w:rFonts w:ascii="Times New Roman"/>
                <w:b w:val="false"/>
                <w:i w:val="false"/>
                <w:color w:val="000000"/>
                <w:sz w:val="20"/>
              </w:rPr>
              <w:t>
При возникновении необходимости получения сведений о юридических лицах, включенных в общий реестр владельцев таможенных складов на основании сведений о юридических лицах,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71"/>
          <w:p>
            <w:pPr>
              <w:spacing w:after="20"/>
              <w:ind w:left="20"/>
              <w:jc w:val="both"/>
            </w:pPr>
            <w:r>
              <w:rPr>
                <w:rFonts w:ascii="Times New Roman"/>
                <w:b w:val="false"/>
                <w:i w:val="false"/>
                <w:color w:val="000000"/>
                <w:sz w:val="20"/>
              </w:rPr>
              <w:t>
7</w:t>
            </w:r>
          </w:p>
          <w:bookmarkEnd w:id="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юридических лицах из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3" w:id="372"/>
    <w:p>
      <w:pPr>
        <w:spacing w:after="0"/>
        <w:ind w:left="0"/>
        <w:jc w:val="left"/>
      </w:pPr>
      <w:r>
        <w:rPr>
          <w:rFonts w:ascii="Times New Roman"/>
          <w:b/>
          <w:i w:val="false"/>
          <w:color w:val="000000"/>
        </w:rPr>
        <w:t xml:space="preserve"> Описание операции "Обработка и представление сведений о юридических лицах из общего реестра владельцев таможенных складов" (P.CC.09.OPR.017)</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73"/>
          <w:p>
            <w:pPr>
              <w:spacing w:after="20"/>
              <w:ind w:left="20"/>
              <w:jc w:val="both"/>
            </w:pPr>
            <w:r>
              <w:rPr>
                <w:rFonts w:ascii="Times New Roman"/>
                <w:b w:val="false"/>
                <w:i w:val="false"/>
                <w:color w:val="000000"/>
                <w:sz w:val="20"/>
              </w:rPr>
              <w:t>
№ п/п</w:t>
            </w:r>
          </w:p>
          <w:bookmarkEnd w:id="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74"/>
          <w:p>
            <w:pPr>
              <w:spacing w:after="20"/>
              <w:ind w:left="20"/>
              <w:jc w:val="both"/>
            </w:pPr>
            <w:r>
              <w:rPr>
                <w:rFonts w:ascii="Times New Roman"/>
                <w:b w:val="false"/>
                <w:i w:val="false"/>
                <w:color w:val="000000"/>
                <w:sz w:val="20"/>
              </w:rPr>
              <w:t>
1</w:t>
            </w:r>
          </w:p>
          <w:bookmarkEnd w:id="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75"/>
          <w:p>
            <w:pPr>
              <w:spacing w:after="20"/>
              <w:ind w:left="20"/>
              <w:jc w:val="both"/>
            </w:pPr>
            <w:r>
              <w:rPr>
                <w:rFonts w:ascii="Times New Roman"/>
                <w:b w:val="false"/>
                <w:i w:val="false"/>
                <w:color w:val="000000"/>
                <w:sz w:val="20"/>
              </w:rPr>
              <w:t>
1</w:t>
            </w:r>
          </w:p>
          <w:bookmarkEnd w:id="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76"/>
          <w:p>
            <w:pPr>
              <w:spacing w:after="20"/>
              <w:ind w:left="20"/>
              <w:jc w:val="both"/>
            </w:pPr>
            <w:r>
              <w:rPr>
                <w:rFonts w:ascii="Times New Roman"/>
                <w:b w:val="false"/>
                <w:i w:val="false"/>
                <w:color w:val="000000"/>
                <w:sz w:val="20"/>
              </w:rPr>
              <w:t>
2</w:t>
            </w:r>
          </w:p>
          <w:bookmarkEnd w:id="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77"/>
          <w:p>
            <w:pPr>
              <w:spacing w:after="20"/>
              <w:ind w:left="20"/>
              <w:jc w:val="both"/>
            </w:pPr>
            <w:r>
              <w:rPr>
                <w:rFonts w:ascii="Times New Roman"/>
                <w:b w:val="false"/>
                <w:i w:val="false"/>
                <w:color w:val="000000"/>
                <w:sz w:val="20"/>
              </w:rPr>
              <w:t>
3</w:t>
            </w:r>
          </w:p>
          <w:bookmarkEnd w:id="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78"/>
          <w:p>
            <w:pPr>
              <w:spacing w:after="20"/>
              <w:ind w:left="20"/>
              <w:jc w:val="both"/>
            </w:pPr>
            <w:r>
              <w:rPr>
                <w:rFonts w:ascii="Times New Roman"/>
                <w:b w:val="false"/>
                <w:i w:val="false"/>
                <w:color w:val="000000"/>
                <w:sz w:val="20"/>
              </w:rPr>
              <w:t>
4</w:t>
            </w:r>
          </w:p>
          <w:bookmarkEnd w:id="378"/>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из общего реестра владельцев таможенных складов (операция "Запрос сведений о юридических лицах из общего реестра владельцев таможенных складов"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79"/>
          <w:p>
            <w:pPr>
              <w:spacing w:after="20"/>
              <w:ind w:left="20"/>
              <w:jc w:val="both"/>
            </w:pPr>
            <w:r>
              <w:rPr>
                <w:rFonts w:ascii="Times New Roman"/>
                <w:b w:val="false"/>
                <w:i w:val="false"/>
                <w:color w:val="000000"/>
                <w:sz w:val="20"/>
              </w:rPr>
              <w:t>
5</w:t>
            </w:r>
          </w:p>
          <w:bookmarkEnd w:id="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80"/>
          <w:p>
            <w:pPr>
              <w:spacing w:after="20"/>
              <w:ind w:left="20"/>
              <w:jc w:val="both"/>
            </w:pPr>
            <w:r>
              <w:rPr>
                <w:rFonts w:ascii="Times New Roman"/>
                <w:b w:val="false"/>
                <w:i w:val="false"/>
                <w:color w:val="000000"/>
                <w:sz w:val="20"/>
              </w:rPr>
              <w:t>
6</w:t>
            </w:r>
          </w:p>
          <w:bookmarkEnd w:id="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о юридических лицах из общего реестра владельцев таможенных складов в соответствии с параметрами, указанными в запросе.</w:t>
            </w:r>
          </w:p>
          <w:p>
            <w:pPr>
              <w:spacing w:after="20"/>
              <w:ind w:left="20"/>
              <w:jc w:val="both"/>
            </w:pPr>
            <w:r>
              <w:rPr>
                <w:rFonts w:ascii="Times New Roman"/>
                <w:b w:val="false"/>
                <w:i w:val="false"/>
                <w:color w:val="000000"/>
                <w:sz w:val="20"/>
              </w:rPr>
              <w:t>
При представлении полной информации из общего реестра владельцев таможенных складов осуществляется представление всех записей, хранящихся в реестре, включая исторические данные. При представлении сведений о юридических лицах по состоянию на указанную дату и время осуществляется выборка сведений о юридических лицах, содержащихся в общем реестре владельцев таможенных складов по состоянию на дату и время, указанную в запросе. Выбор сведений о юридических лицах из общего реестра владельцев таможенных складов осуществляется по всем странам либо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общем реестре владельцев таможенных складов сведений, удовлетворяющих параметрам запроса, в уполномоченный орган государства-члена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81"/>
          <w:p>
            <w:pPr>
              <w:spacing w:after="20"/>
              <w:ind w:left="20"/>
              <w:jc w:val="both"/>
            </w:pPr>
            <w:r>
              <w:rPr>
                <w:rFonts w:ascii="Times New Roman"/>
                <w:b w:val="false"/>
                <w:i w:val="false"/>
                <w:color w:val="000000"/>
                <w:sz w:val="20"/>
              </w:rPr>
              <w:t>
7</w:t>
            </w:r>
          </w:p>
          <w:bookmarkEnd w:id="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 юридических лицах из общего реестра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36" w:id="382"/>
    <w:p>
      <w:pPr>
        <w:spacing w:after="0"/>
        <w:ind w:left="0"/>
        <w:jc w:val="left"/>
      </w:pPr>
      <w:r>
        <w:rPr>
          <w:rFonts w:ascii="Times New Roman"/>
          <w:b/>
          <w:i w:val="false"/>
          <w:color w:val="000000"/>
        </w:rPr>
        <w:t xml:space="preserve"> Описание операции "Прием и обработка сведений о юридических лицах из общего реестра владельцев таможенных складов" (P.CC.09.OPR.018)</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83"/>
          <w:p>
            <w:pPr>
              <w:spacing w:after="20"/>
              <w:ind w:left="20"/>
              <w:jc w:val="both"/>
            </w:pPr>
            <w:r>
              <w:rPr>
                <w:rFonts w:ascii="Times New Roman"/>
                <w:b w:val="false"/>
                <w:i w:val="false"/>
                <w:color w:val="000000"/>
                <w:sz w:val="20"/>
              </w:rPr>
              <w:t>
№ п/п</w:t>
            </w:r>
          </w:p>
          <w:bookmarkEnd w:id="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84"/>
          <w:p>
            <w:pPr>
              <w:spacing w:after="20"/>
              <w:ind w:left="20"/>
              <w:jc w:val="both"/>
            </w:pPr>
            <w:r>
              <w:rPr>
                <w:rFonts w:ascii="Times New Roman"/>
                <w:b w:val="false"/>
                <w:i w:val="false"/>
                <w:color w:val="000000"/>
                <w:sz w:val="20"/>
              </w:rPr>
              <w:t>
1</w:t>
            </w:r>
          </w:p>
          <w:bookmarkEnd w:id="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85"/>
          <w:p>
            <w:pPr>
              <w:spacing w:after="20"/>
              <w:ind w:left="20"/>
              <w:jc w:val="both"/>
            </w:pPr>
            <w:r>
              <w:rPr>
                <w:rFonts w:ascii="Times New Roman"/>
                <w:b w:val="false"/>
                <w:i w:val="false"/>
                <w:color w:val="000000"/>
                <w:sz w:val="20"/>
              </w:rPr>
              <w:t>
1</w:t>
            </w:r>
          </w:p>
          <w:bookmarkEnd w:id="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86"/>
          <w:p>
            <w:pPr>
              <w:spacing w:after="20"/>
              <w:ind w:left="20"/>
              <w:jc w:val="both"/>
            </w:pPr>
            <w:r>
              <w:rPr>
                <w:rFonts w:ascii="Times New Roman"/>
                <w:b w:val="false"/>
                <w:i w:val="false"/>
                <w:color w:val="000000"/>
                <w:sz w:val="20"/>
              </w:rPr>
              <w:t>
2</w:t>
            </w:r>
          </w:p>
          <w:bookmarkEnd w:id="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87"/>
          <w:p>
            <w:pPr>
              <w:spacing w:after="20"/>
              <w:ind w:left="20"/>
              <w:jc w:val="both"/>
            </w:pPr>
            <w:r>
              <w:rPr>
                <w:rFonts w:ascii="Times New Roman"/>
                <w:b w:val="false"/>
                <w:i w:val="false"/>
                <w:color w:val="000000"/>
                <w:sz w:val="20"/>
              </w:rPr>
              <w:t>
3</w:t>
            </w:r>
          </w:p>
          <w:bookmarkEnd w:id="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88"/>
          <w:p>
            <w:pPr>
              <w:spacing w:after="20"/>
              <w:ind w:left="20"/>
              <w:jc w:val="both"/>
            </w:pPr>
            <w:r>
              <w:rPr>
                <w:rFonts w:ascii="Times New Roman"/>
                <w:b w:val="false"/>
                <w:i w:val="false"/>
                <w:color w:val="000000"/>
                <w:sz w:val="20"/>
              </w:rPr>
              <w:t>
4</w:t>
            </w:r>
          </w:p>
          <w:bookmarkEnd w:id="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 (операция "Обработка и представление сведений о юридических лицах из общего реестра владельцев таможенных складов"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89"/>
          <w:p>
            <w:pPr>
              <w:spacing w:after="20"/>
              <w:ind w:left="20"/>
              <w:jc w:val="both"/>
            </w:pPr>
            <w:r>
              <w:rPr>
                <w:rFonts w:ascii="Times New Roman"/>
                <w:b w:val="false"/>
                <w:i w:val="false"/>
                <w:color w:val="000000"/>
                <w:sz w:val="20"/>
              </w:rPr>
              <w:t>
5</w:t>
            </w:r>
          </w:p>
          <w:bookmarkEnd w:id="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90"/>
          <w:p>
            <w:pPr>
              <w:spacing w:after="20"/>
              <w:ind w:left="20"/>
              <w:jc w:val="both"/>
            </w:pPr>
            <w:r>
              <w:rPr>
                <w:rFonts w:ascii="Times New Roman"/>
                <w:b w:val="false"/>
                <w:i w:val="false"/>
                <w:color w:val="000000"/>
                <w:sz w:val="20"/>
              </w:rPr>
              <w:t>
6</w:t>
            </w:r>
          </w:p>
          <w:bookmarkEnd w:id="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юридических лицах из общего реестра владельцев таможенных складов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91"/>
          <w:p>
            <w:pPr>
              <w:spacing w:after="20"/>
              <w:ind w:left="20"/>
              <w:jc w:val="both"/>
            </w:pPr>
            <w:r>
              <w:rPr>
                <w:rFonts w:ascii="Times New Roman"/>
                <w:b w:val="false"/>
                <w:i w:val="false"/>
                <w:color w:val="000000"/>
                <w:sz w:val="20"/>
              </w:rPr>
              <w:t>
7</w:t>
            </w:r>
          </w:p>
          <w:bookmarkEnd w:id="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владельцев таможенных складов либо уведомление об отсутствии сведений, удовлетворяющих параметрам запроса, обработаны</w:t>
            </w:r>
          </w:p>
        </w:tc>
      </w:tr>
    </w:tbl>
    <w:bookmarkStart w:name="z446" w:id="392"/>
    <w:p>
      <w:pPr>
        <w:spacing w:after="0"/>
        <w:ind w:left="0"/>
        <w:jc w:val="both"/>
      </w:pPr>
      <w:r>
        <w:rPr>
          <w:rFonts w:ascii="Times New Roman"/>
          <w:b w:val="false"/>
          <w:i w:val="false"/>
          <w:color w:val="000000"/>
          <w:sz w:val="28"/>
        </w:rPr>
        <w:t>
      Процедура "Получение информации об изменениях, внесенных в общий реестр владельцев таможенных складов" (P.CC.09.PRC.006)</w:t>
      </w:r>
    </w:p>
    <w:bookmarkEnd w:id="392"/>
    <w:bookmarkStart w:name="z447" w:id="393"/>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общий реестр владельцев таможенных складов" (P.CC.09.PRC.006) представлена на рисунке 10.</w:t>
      </w:r>
    </w:p>
    <w:bookmarkEnd w:id="393"/>
    <w:bookmarkStart w:name="z448"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67056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95"/>
    <w:p>
      <w:pPr>
        <w:spacing w:after="0"/>
        <w:ind w:left="0"/>
        <w:jc w:val="both"/>
      </w:pPr>
      <w:r>
        <w:rPr>
          <w:rFonts w:ascii="Times New Roman"/>
          <w:b w:val="false"/>
          <w:i w:val="false"/>
          <w:color w:val="000000"/>
          <w:sz w:val="28"/>
        </w:rPr>
        <w:t>
      Рис. 10. Схема выполнения процедуры "Получение информации об изменениях, внесенных в общий реестр владельцев таможенных складов" (P.CC.09.PRC.006)</w:t>
      </w:r>
    </w:p>
    <w:bookmarkEnd w:id="395"/>
    <w:bookmarkStart w:name="z450" w:id="396"/>
    <w:p>
      <w:pPr>
        <w:spacing w:after="0"/>
        <w:ind w:left="0"/>
        <w:jc w:val="both"/>
      </w:pPr>
      <w:r>
        <w:rPr>
          <w:rFonts w:ascii="Times New Roman"/>
          <w:b w:val="false"/>
          <w:i w:val="false"/>
          <w:color w:val="000000"/>
          <w:sz w:val="28"/>
        </w:rPr>
        <w:t>
      66. Процедура "Получение информации об изменениях, внесенных в общий реестр владельцев таможенных складов" (P.CC.09.PRC.006) выполняется в целях получения уполномоченным органом государства-члена сведений о юридических лицах из общего реестра владельцев таможенных складов, добавление которых в общий реестр владельцев таможенных складов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таможенных складов" (P.CC.09.PRC.004) выявлено, что дата и время получения сведений о юридических лицах из общего реестра владельцев таможенных складов уполномоченным органом государства-члена являются более ранними, чем дата и время изменения общего реестра владельцев таможенных складов в Комиссии.</w:t>
      </w:r>
    </w:p>
    <w:bookmarkEnd w:id="396"/>
    <w:bookmarkStart w:name="z451" w:id="397"/>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общий реестр владельцев таможенных складов" (P.CC.09.OPR.019),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об изменениях, внесенных в общий реестр владельцев таможенных складов.</w:t>
      </w:r>
    </w:p>
    <w:bookmarkEnd w:id="397"/>
    <w:bookmarkStart w:name="z452" w:id="398"/>
    <w:p>
      <w:pPr>
        <w:spacing w:after="0"/>
        <w:ind w:left="0"/>
        <w:jc w:val="both"/>
      </w:pPr>
      <w:r>
        <w:rPr>
          <w:rFonts w:ascii="Times New Roman"/>
          <w:b w:val="false"/>
          <w:i w:val="false"/>
          <w:color w:val="000000"/>
          <w:sz w:val="28"/>
        </w:rPr>
        <w:t>
      68. При получении Комиссией запроса на представление информации об изменениях, внесенных в общий реестр владельцев таможенных складов, выполняется операция "Обработка и представление информации об измененных сведениях о юридических лицах из общего реестра владельцев таможенных складов" (P.CC.09.OPR.020),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таможенных складов с даты и времени указанных в запросе, или направляется уведомление об отсутствии сведений, удовлетворяющих параметрам запроса.</w:t>
      </w:r>
    </w:p>
    <w:bookmarkEnd w:id="398"/>
    <w:bookmarkStart w:name="z453" w:id="399"/>
    <w:p>
      <w:pPr>
        <w:spacing w:after="0"/>
        <w:ind w:left="0"/>
        <w:jc w:val="both"/>
      </w:pPr>
      <w:r>
        <w:rPr>
          <w:rFonts w:ascii="Times New Roman"/>
          <w:b w:val="false"/>
          <w:i w:val="false"/>
          <w:color w:val="000000"/>
          <w:sz w:val="28"/>
        </w:rPr>
        <w:t>
      69. При получении уполномоченным органом государства-члена сведений об изменениях, внесенных в общий реестр владельцев таможенных складов, или уведомления об отсутствии сведений, удовлетворяющих параметрам запроса, выполняется операция "Прием и обработка информации об измененных сведениях о юридических лицах из общего реестра владельцев таможенных складов" (P.CC.09.OPR.021).</w:t>
      </w:r>
    </w:p>
    <w:bookmarkEnd w:id="399"/>
    <w:bookmarkStart w:name="z454" w:id="400"/>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общий реестр владельцев таможенных складов" (P.CC.09.PRC.006) являются получение уполномоченным органом государства-члена сведений о юридических лицах из общего реестра владельцев таможенных складов и синхронизация сведений из общего реестра владельцев таможенных складов между уполномоченным органом государства-члена и Комиссией.</w:t>
      </w:r>
    </w:p>
    <w:bookmarkEnd w:id="400"/>
    <w:bookmarkStart w:name="z455" w:id="401"/>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 приведен в таблице 30.</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57" w:id="40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03"/>
          <w:p>
            <w:pPr>
              <w:spacing w:after="20"/>
              <w:ind w:left="20"/>
              <w:jc w:val="both"/>
            </w:pPr>
            <w:r>
              <w:rPr>
                <w:rFonts w:ascii="Times New Roman"/>
                <w:b w:val="false"/>
                <w:i w:val="false"/>
                <w:color w:val="000000"/>
                <w:sz w:val="20"/>
              </w:rPr>
              <w:t>
Кодовое обозначение</w:t>
            </w:r>
          </w:p>
          <w:bookmarkEnd w:id="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04"/>
          <w:p>
            <w:pPr>
              <w:spacing w:after="20"/>
              <w:ind w:left="20"/>
              <w:jc w:val="both"/>
            </w:pPr>
            <w:r>
              <w:rPr>
                <w:rFonts w:ascii="Times New Roman"/>
                <w:b w:val="false"/>
                <w:i w:val="false"/>
                <w:color w:val="000000"/>
                <w:sz w:val="20"/>
              </w:rPr>
              <w:t>
1</w:t>
            </w:r>
          </w:p>
          <w:bookmarkEnd w:id="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05"/>
          <w:p>
            <w:pPr>
              <w:spacing w:after="20"/>
              <w:ind w:left="20"/>
              <w:jc w:val="both"/>
            </w:pPr>
            <w:r>
              <w:rPr>
                <w:rFonts w:ascii="Times New Roman"/>
                <w:b w:val="false"/>
                <w:i w:val="false"/>
                <w:color w:val="000000"/>
                <w:sz w:val="20"/>
              </w:rPr>
              <w:t>
P.CC.09.OPR.019</w:t>
            </w:r>
          </w:p>
          <w:bookmarkEnd w:id="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06"/>
          <w:p>
            <w:pPr>
              <w:spacing w:after="20"/>
              <w:ind w:left="20"/>
              <w:jc w:val="both"/>
            </w:pPr>
            <w:r>
              <w:rPr>
                <w:rFonts w:ascii="Times New Roman"/>
                <w:b w:val="false"/>
                <w:i w:val="false"/>
                <w:color w:val="000000"/>
                <w:sz w:val="20"/>
              </w:rPr>
              <w:t>
P.CC.09.OPR.020</w:t>
            </w:r>
          </w:p>
          <w:bookmarkEnd w:id="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07"/>
          <w:p>
            <w:pPr>
              <w:spacing w:after="20"/>
              <w:ind w:left="20"/>
              <w:jc w:val="both"/>
            </w:pPr>
            <w:r>
              <w:rPr>
                <w:rFonts w:ascii="Times New Roman"/>
                <w:b w:val="false"/>
                <w:i w:val="false"/>
                <w:color w:val="000000"/>
                <w:sz w:val="20"/>
              </w:rPr>
              <w:t>
P.CC.09.OPR.021</w:t>
            </w:r>
          </w:p>
          <w:bookmarkEnd w:id="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64" w:id="408"/>
    <w:p>
      <w:pPr>
        <w:spacing w:after="0"/>
        <w:ind w:left="0"/>
        <w:jc w:val="both"/>
      </w:pPr>
      <w:r>
        <w:rPr>
          <w:rFonts w:ascii="Times New Roman"/>
          <w:b w:val="false"/>
          <w:i w:val="false"/>
          <w:color w:val="000000"/>
          <w:sz w:val="28"/>
        </w:rPr>
        <w:t>
      Описание операции "Запрос информации об изменениях, внесенных в общий реестр владельцев таможенных складов" (P.CC.09.OPR.019)</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09"/>
          <w:p>
            <w:pPr>
              <w:spacing w:after="20"/>
              <w:ind w:left="20"/>
              <w:jc w:val="both"/>
            </w:pPr>
            <w:r>
              <w:rPr>
                <w:rFonts w:ascii="Times New Roman"/>
                <w:b w:val="false"/>
                <w:i w:val="false"/>
                <w:color w:val="000000"/>
                <w:sz w:val="20"/>
              </w:rPr>
              <w:t>
№ п/п</w:t>
            </w:r>
          </w:p>
          <w:bookmarkEnd w:id="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10"/>
          <w:p>
            <w:pPr>
              <w:spacing w:after="20"/>
              <w:ind w:left="20"/>
              <w:jc w:val="both"/>
            </w:pPr>
            <w:r>
              <w:rPr>
                <w:rFonts w:ascii="Times New Roman"/>
                <w:b w:val="false"/>
                <w:i w:val="false"/>
                <w:color w:val="000000"/>
                <w:sz w:val="20"/>
              </w:rPr>
              <w:t>
1</w:t>
            </w:r>
          </w:p>
          <w:bookmarkEnd w:id="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11"/>
          <w:p>
            <w:pPr>
              <w:spacing w:after="20"/>
              <w:ind w:left="20"/>
              <w:jc w:val="both"/>
            </w:pPr>
            <w:r>
              <w:rPr>
                <w:rFonts w:ascii="Times New Roman"/>
                <w:b w:val="false"/>
                <w:i w:val="false"/>
                <w:color w:val="000000"/>
                <w:sz w:val="20"/>
              </w:rPr>
              <w:t>
1</w:t>
            </w:r>
          </w:p>
          <w:bookmarkEnd w:id="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12"/>
          <w:p>
            <w:pPr>
              <w:spacing w:after="20"/>
              <w:ind w:left="20"/>
              <w:jc w:val="both"/>
            </w:pPr>
            <w:r>
              <w:rPr>
                <w:rFonts w:ascii="Times New Roman"/>
                <w:b w:val="false"/>
                <w:i w:val="false"/>
                <w:color w:val="000000"/>
                <w:sz w:val="20"/>
              </w:rPr>
              <w:t>
2</w:t>
            </w:r>
          </w:p>
          <w:bookmarkEnd w:id="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13"/>
          <w:p>
            <w:pPr>
              <w:spacing w:after="20"/>
              <w:ind w:left="20"/>
              <w:jc w:val="both"/>
            </w:pPr>
            <w:r>
              <w:rPr>
                <w:rFonts w:ascii="Times New Roman"/>
                <w:b w:val="false"/>
                <w:i w:val="false"/>
                <w:color w:val="000000"/>
                <w:sz w:val="20"/>
              </w:rPr>
              <w:t>
3</w:t>
            </w:r>
          </w:p>
          <w:bookmarkEnd w:id="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14"/>
          <w:p>
            <w:pPr>
              <w:spacing w:after="20"/>
              <w:ind w:left="20"/>
              <w:jc w:val="both"/>
            </w:pPr>
            <w:r>
              <w:rPr>
                <w:rFonts w:ascii="Times New Roman"/>
                <w:b w:val="false"/>
                <w:i w:val="false"/>
                <w:color w:val="000000"/>
                <w:sz w:val="20"/>
              </w:rPr>
              <w:t>
4</w:t>
            </w:r>
          </w:p>
          <w:bookmarkEnd w:id="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15"/>
          <w:p>
            <w:pPr>
              <w:spacing w:after="20"/>
              <w:ind w:left="20"/>
              <w:jc w:val="both"/>
            </w:pPr>
            <w:r>
              <w:rPr>
                <w:rFonts w:ascii="Times New Roman"/>
                <w:b w:val="false"/>
                <w:i w:val="false"/>
                <w:color w:val="000000"/>
                <w:sz w:val="20"/>
              </w:rPr>
              <w:t>
5</w:t>
            </w:r>
          </w:p>
          <w:bookmarkEnd w:id="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16"/>
          <w:p>
            <w:pPr>
              <w:spacing w:after="20"/>
              <w:ind w:left="20"/>
              <w:jc w:val="both"/>
            </w:pPr>
            <w:r>
              <w:rPr>
                <w:rFonts w:ascii="Times New Roman"/>
                <w:b w:val="false"/>
                <w:i w:val="false"/>
                <w:color w:val="000000"/>
                <w:sz w:val="20"/>
              </w:rPr>
              <w:t>
6</w:t>
            </w:r>
          </w:p>
          <w:bookmarkEnd w:id="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об изменениях, внесенных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17"/>
          <w:p>
            <w:pPr>
              <w:spacing w:after="20"/>
              <w:ind w:left="20"/>
              <w:jc w:val="both"/>
            </w:pPr>
            <w:r>
              <w:rPr>
                <w:rFonts w:ascii="Times New Roman"/>
                <w:b w:val="false"/>
                <w:i w:val="false"/>
                <w:color w:val="000000"/>
                <w:sz w:val="20"/>
              </w:rPr>
              <w:t>
7</w:t>
            </w:r>
          </w:p>
          <w:bookmarkEnd w:id="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об изменениях, внесенных в общий реестр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75" w:id="418"/>
    <w:p>
      <w:pPr>
        <w:spacing w:after="0"/>
        <w:ind w:left="0"/>
        <w:jc w:val="left"/>
      </w:pPr>
      <w:r>
        <w:rPr>
          <w:rFonts w:ascii="Times New Roman"/>
          <w:b/>
          <w:i w:val="false"/>
          <w:color w:val="000000"/>
        </w:rPr>
        <w:t xml:space="preserve"> Описание операции "Обработка и представление информации об измененных сведениях о юридических лицах из общего реестра владельцев таможенных складов" (P.CC.09.OPR.020)</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19"/>
          <w:p>
            <w:pPr>
              <w:spacing w:after="20"/>
              <w:ind w:left="20"/>
              <w:jc w:val="both"/>
            </w:pPr>
            <w:r>
              <w:rPr>
                <w:rFonts w:ascii="Times New Roman"/>
                <w:b w:val="false"/>
                <w:i w:val="false"/>
                <w:color w:val="000000"/>
                <w:sz w:val="20"/>
              </w:rPr>
              <w:t>
№ п/п</w:t>
            </w:r>
          </w:p>
          <w:bookmarkEnd w:id="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20"/>
          <w:p>
            <w:pPr>
              <w:spacing w:after="20"/>
              <w:ind w:left="20"/>
              <w:jc w:val="both"/>
            </w:pPr>
            <w:r>
              <w:rPr>
                <w:rFonts w:ascii="Times New Roman"/>
                <w:b w:val="false"/>
                <w:i w:val="false"/>
                <w:color w:val="000000"/>
                <w:sz w:val="20"/>
              </w:rPr>
              <w:t>
1</w:t>
            </w:r>
          </w:p>
          <w:bookmarkEnd w:id="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21"/>
          <w:p>
            <w:pPr>
              <w:spacing w:after="20"/>
              <w:ind w:left="20"/>
              <w:jc w:val="both"/>
            </w:pPr>
            <w:r>
              <w:rPr>
                <w:rFonts w:ascii="Times New Roman"/>
                <w:b w:val="false"/>
                <w:i w:val="false"/>
                <w:color w:val="000000"/>
                <w:sz w:val="20"/>
              </w:rPr>
              <w:t>
1</w:t>
            </w:r>
          </w:p>
          <w:bookmarkEnd w:id="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22"/>
          <w:p>
            <w:pPr>
              <w:spacing w:after="20"/>
              <w:ind w:left="20"/>
              <w:jc w:val="both"/>
            </w:pPr>
            <w:r>
              <w:rPr>
                <w:rFonts w:ascii="Times New Roman"/>
                <w:b w:val="false"/>
                <w:i w:val="false"/>
                <w:color w:val="000000"/>
                <w:sz w:val="20"/>
              </w:rPr>
              <w:t>
2</w:t>
            </w:r>
          </w:p>
          <w:bookmarkEnd w:id="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23"/>
          <w:p>
            <w:pPr>
              <w:spacing w:after="20"/>
              <w:ind w:left="20"/>
              <w:jc w:val="both"/>
            </w:pPr>
            <w:r>
              <w:rPr>
                <w:rFonts w:ascii="Times New Roman"/>
                <w:b w:val="false"/>
                <w:i w:val="false"/>
                <w:color w:val="000000"/>
                <w:sz w:val="20"/>
              </w:rPr>
              <w:t>
3</w:t>
            </w:r>
          </w:p>
          <w:bookmarkEnd w:id="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24"/>
          <w:p>
            <w:pPr>
              <w:spacing w:after="20"/>
              <w:ind w:left="20"/>
              <w:jc w:val="both"/>
            </w:pPr>
            <w:r>
              <w:rPr>
                <w:rFonts w:ascii="Times New Roman"/>
                <w:b w:val="false"/>
                <w:i w:val="false"/>
                <w:color w:val="000000"/>
                <w:sz w:val="20"/>
              </w:rPr>
              <w:t>
4</w:t>
            </w:r>
          </w:p>
          <w:bookmarkEnd w:id="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об изменениях, внесенных в общий реестр владельцев таможенных складов (операция "Запрос информации об изменениях, внесенных в общий реестр владельцев таможенных складов"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25"/>
          <w:p>
            <w:pPr>
              <w:spacing w:after="20"/>
              <w:ind w:left="20"/>
              <w:jc w:val="both"/>
            </w:pPr>
            <w:r>
              <w:rPr>
                <w:rFonts w:ascii="Times New Roman"/>
                <w:b w:val="false"/>
                <w:i w:val="false"/>
                <w:color w:val="000000"/>
                <w:sz w:val="20"/>
              </w:rPr>
              <w:t>
5</w:t>
            </w:r>
          </w:p>
          <w:bookmarkEnd w:id="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26"/>
          <w:p>
            <w:pPr>
              <w:spacing w:after="20"/>
              <w:ind w:left="20"/>
              <w:jc w:val="both"/>
            </w:pPr>
            <w:r>
              <w:rPr>
                <w:rFonts w:ascii="Times New Roman"/>
                <w:b w:val="false"/>
                <w:i w:val="false"/>
                <w:color w:val="000000"/>
                <w:sz w:val="20"/>
              </w:rPr>
              <w:t>
6</w:t>
            </w:r>
          </w:p>
          <w:bookmarkEnd w:id="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государства-члена сведения об изменениях, внесенных в общий реестр владельцев таможенных складов,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27"/>
          <w:p>
            <w:pPr>
              <w:spacing w:after="20"/>
              <w:ind w:left="20"/>
              <w:jc w:val="both"/>
            </w:pPr>
            <w:r>
              <w:rPr>
                <w:rFonts w:ascii="Times New Roman"/>
                <w:b w:val="false"/>
                <w:i w:val="false"/>
                <w:color w:val="000000"/>
                <w:sz w:val="20"/>
              </w:rPr>
              <w:t>
7</w:t>
            </w:r>
          </w:p>
          <w:bookmarkEnd w:id="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об изменениях, внесенных в общий реестр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86" w:id="428"/>
    <w:p>
      <w:pPr>
        <w:spacing w:after="0"/>
        <w:ind w:left="0"/>
        <w:jc w:val="left"/>
      </w:pPr>
      <w:r>
        <w:rPr>
          <w:rFonts w:ascii="Times New Roman"/>
          <w:b/>
          <w:i w:val="false"/>
          <w:color w:val="000000"/>
        </w:rPr>
        <w:t xml:space="preserve"> Описание операции "Прием и обработка информации об измененных сведениях о юридических лицах из общего реестра владельцев таможенных складов" (P.CC.09.OPR.021)</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29"/>
          <w:p>
            <w:pPr>
              <w:spacing w:after="20"/>
              <w:ind w:left="20"/>
              <w:jc w:val="both"/>
            </w:pPr>
            <w:r>
              <w:rPr>
                <w:rFonts w:ascii="Times New Roman"/>
                <w:b w:val="false"/>
                <w:i w:val="false"/>
                <w:color w:val="000000"/>
                <w:sz w:val="20"/>
              </w:rPr>
              <w:t>
№ п/п</w:t>
            </w:r>
          </w:p>
          <w:bookmarkEnd w:id="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30"/>
          <w:p>
            <w:pPr>
              <w:spacing w:after="20"/>
              <w:ind w:left="20"/>
              <w:jc w:val="both"/>
            </w:pPr>
            <w:r>
              <w:rPr>
                <w:rFonts w:ascii="Times New Roman"/>
                <w:b w:val="false"/>
                <w:i w:val="false"/>
                <w:color w:val="000000"/>
                <w:sz w:val="20"/>
              </w:rPr>
              <w:t>
1</w:t>
            </w:r>
          </w:p>
          <w:bookmarkEnd w:id="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31"/>
          <w:p>
            <w:pPr>
              <w:spacing w:after="20"/>
              <w:ind w:left="20"/>
              <w:jc w:val="both"/>
            </w:pPr>
            <w:r>
              <w:rPr>
                <w:rFonts w:ascii="Times New Roman"/>
                <w:b w:val="false"/>
                <w:i w:val="false"/>
                <w:color w:val="000000"/>
                <w:sz w:val="20"/>
              </w:rPr>
              <w:t>
1</w:t>
            </w:r>
          </w:p>
          <w:bookmarkEnd w:id="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32"/>
          <w:p>
            <w:pPr>
              <w:spacing w:after="20"/>
              <w:ind w:left="20"/>
              <w:jc w:val="both"/>
            </w:pPr>
            <w:r>
              <w:rPr>
                <w:rFonts w:ascii="Times New Roman"/>
                <w:b w:val="false"/>
                <w:i w:val="false"/>
                <w:color w:val="000000"/>
                <w:sz w:val="20"/>
              </w:rPr>
              <w:t>
2</w:t>
            </w:r>
          </w:p>
          <w:bookmarkEnd w:id="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33"/>
          <w:p>
            <w:pPr>
              <w:spacing w:after="20"/>
              <w:ind w:left="20"/>
              <w:jc w:val="both"/>
            </w:pPr>
            <w:r>
              <w:rPr>
                <w:rFonts w:ascii="Times New Roman"/>
                <w:b w:val="false"/>
                <w:i w:val="false"/>
                <w:color w:val="000000"/>
                <w:sz w:val="20"/>
              </w:rPr>
              <w:t>
3</w:t>
            </w:r>
          </w:p>
          <w:bookmarkEnd w:id="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34"/>
          <w:p>
            <w:pPr>
              <w:spacing w:after="20"/>
              <w:ind w:left="20"/>
              <w:jc w:val="both"/>
            </w:pPr>
            <w:r>
              <w:rPr>
                <w:rFonts w:ascii="Times New Roman"/>
                <w:b w:val="false"/>
                <w:i w:val="false"/>
                <w:color w:val="000000"/>
                <w:sz w:val="20"/>
              </w:rPr>
              <w:t>
4</w:t>
            </w:r>
          </w:p>
          <w:bookmarkEnd w:id="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общий реестр владельцев таможенных складов, или уведомление об отсутствии сведений, удовлетворяющих параметрам запроса (операция "Обработка и представление информации об измененных сведениях о юридических лицах из общего реестра владельцев таможенных складов"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35"/>
          <w:p>
            <w:pPr>
              <w:spacing w:after="20"/>
              <w:ind w:left="20"/>
              <w:jc w:val="both"/>
            </w:pPr>
            <w:r>
              <w:rPr>
                <w:rFonts w:ascii="Times New Roman"/>
                <w:b w:val="false"/>
                <w:i w:val="false"/>
                <w:color w:val="000000"/>
                <w:sz w:val="20"/>
              </w:rPr>
              <w:t>
5</w:t>
            </w:r>
          </w:p>
          <w:bookmarkEnd w:id="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36"/>
          <w:p>
            <w:pPr>
              <w:spacing w:after="20"/>
              <w:ind w:left="20"/>
              <w:jc w:val="both"/>
            </w:pPr>
            <w:r>
              <w:rPr>
                <w:rFonts w:ascii="Times New Roman"/>
                <w:b w:val="false"/>
                <w:i w:val="false"/>
                <w:color w:val="000000"/>
                <w:sz w:val="20"/>
              </w:rPr>
              <w:t>
6</w:t>
            </w:r>
          </w:p>
          <w:bookmarkEnd w:id="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общий реестр владельцев таможенных складов,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таможенных складов, обработка осуществляется согласно следующим правилам:</w:t>
            </w:r>
          </w:p>
          <w:p>
            <w:pPr>
              <w:spacing w:after="20"/>
              <w:ind w:left="20"/>
              <w:jc w:val="both"/>
            </w:pPr>
            <w:r>
              <w:rPr>
                <w:rFonts w:ascii="Times New Roman"/>
                <w:b w:val="false"/>
                <w:i w:val="false"/>
                <w:color w:val="000000"/>
                <w:sz w:val="20"/>
              </w:rPr>
              <w:t>
сведения о юридических лицах, присутствующие в составе полученных измененных сведений о юридических лицах из общего реестра владельцев таможенных складов и отсутствующие в уполномоченном органе государства-члена, включаются в сведения общего реестра владельцев таможенных складов, хранящиеся в уполномоченном органе государства-члена;</w:t>
            </w:r>
          </w:p>
          <w:p>
            <w:pPr>
              <w:spacing w:after="20"/>
              <w:ind w:left="20"/>
              <w:jc w:val="both"/>
            </w:pPr>
            <w:r>
              <w:rPr>
                <w:rFonts w:ascii="Times New Roman"/>
                <w:b w:val="false"/>
                <w:i w:val="false"/>
                <w:color w:val="000000"/>
                <w:sz w:val="20"/>
              </w:rPr>
              <w:t>
сведения о юридических лицах, присутствующие в составе полученных измененных сведений о юридических лицах из общего реестра владельцев таможенных складов и присутствующие в сведениях о юридических лицах из общего реестра владельцев таможенных складов,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37"/>
          <w:p>
            <w:pPr>
              <w:spacing w:after="20"/>
              <w:ind w:left="20"/>
              <w:jc w:val="both"/>
            </w:pPr>
            <w:r>
              <w:rPr>
                <w:rFonts w:ascii="Times New Roman"/>
                <w:b w:val="false"/>
                <w:i w:val="false"/>
                <w:color w:val="000000"/>
                <w:sz w:val="20"/>
              </w:rPr>
              <w:t>
7</w:t>
            </w:r>
          </w:p>
          <w:bookmarkEnd w:id="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w:t>
            </w:r>
          </w:p>
          <w:p>
            <w:pPr>
              <w:spacing w:after="20"/>
              <w:ind w:left="20"/>
              <w:jc w:val="both"/>
            </w:pPr>
            <w:r>
              <w:rPr>
                <w:rFonts w:ascii="Times New Roman"/>
                <w:b w:val="false"/>
                <w:i w:val="false"/>
                <w:color w:val="000000"/>
                <w:sz w:val="20"/>
              </w:rPr>
              <w:t>
владельцев таможенных складов синхронизированы между Комиссией и уполномоченным органом государства-члена</w:t>
            </w:r>
          </w:p>
        </w:tc>
      </w:tr>
    </w:tbl>
    <w:bookmarkStart w:name="z496" w:id="438"/>
    <w:p>
      <w:pPr>
        <w:spacing w:after="0"/>
        <w:ind w:left="0"/>
        <w:jc w:val="left"/>
      </w:pPr>
      <w:r>
        <w:rPr>
          <w:rFonts w:ascii="Times New Roman"/>
          <w:b/>
          <w:i w:val="false"/>
          <w:color w:val="000000"/>
        </w:rPr>
        <w:t xml:space="preserve"> IX. Порядок действий в нештатных ситуациях</w:t>
      </w:r>
    </w:p>
    <w:bookmarkEnd w:id="438"/>
    <w:bookmarkStart w:name="z497" w:id="439"/>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39"/>
    <w:bookmarkStart w:name="z498" w:id="440"/>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440"/>
    <w:bookmarkStart w:name="z499" w:id="441"/>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501" w:id="44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w:t>
      </w:r>
      <w:r>
        <w:br/>
      </w:r>
      <w:r>
        <w:rPr>
          <w:rFonts w:ascii="Times New Roman"/>
          <w:b/>
          <w:i w:val="false"/>
          <w:color w:val="000000"/>
        </w:rPr>
        <w:t>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bookmarkEnd w:id="442"/>
    <w:bookmarkStart w:name="z502" w:id="443"/>
    <w:p>
      <w:pPr>
        <w:spacing w:after="0"/>
        <w:ind w:left="0"/>
        <w:jc w:val="left"/>
      </w:pPr>
      <w:r>
        <w:rPr>
          <w:rFonts w:ascii="Times New Roman"/>
          <w:b/>
          <w:i w:val="false"/>
          <w:color w:val="000000"/>
        </w:rPr>
        <w:t xml:space="preserve"> I. Общие положения</w:t>
      </w:r>
    </w:p>
    <w:bookmarkEnd w:id="443"/>
    <w:bookmarkStart w:name="z503" w:id="44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510" w:id="445"/>
    <w:p>
      <w:pPr>
        <w:spacing w:after="0"/>
        <w:ind w:left="0"/>
        <w:jc w:val="left"/>
      </w:pPr>
      <w:r>
        <w:rPr>
          <w:rFonts w:ascii="Times New Roman"/>
          <w:b/>
          <w:i w:val="false"/>
          <w:color w:val="000000"/>
        </w:rPr>
        <w:t xml:space="preserve"> II. Область применения</w:t>
      </w:r>
    </w:p>
    <w:bookmarkEnd w:id="445"/>
    <w:bookmarkStart w:name="z511" w:id="44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таможенных складов" (далее – общий процесс), а также своей роли при их выполнении.</w:t>
      </w:r>
    </w:p>
    <w:bookmarkEnd w:id="446"/>
    <w:bookmarkStart w:name="z512" w:id="44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47"/>
    <w:bookmarkStart w:name="z513" w:id="44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48"/>
    <w:bookmarkStart w:name="z514" w:id="449"/>
    <w:p>
      <w:pPr>
        <w:spacing w:after="0"/>
        <w:ind w:left="0"/>
        <w:jc w:val="left"/>
      </w:pPr>
      <w:r>
        <w:rPr>
          <w:rFonts w:ascii="Times New Roman"/>
          <w:b/>
          <w:i w:val="false"/>
          <w:color w:val="000000"/>
        </w:rPr>
        <w:t xml:space="preserve"> III. Основные понятия</w:t>
      </w:r>
    </w:p>
    <w:bookmarkEnd w:id="449"/>
    <w:bookmarkStart w:name="z515" w:id="45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50"/>
    <w:bookmarkStart w:name="z516" w:id="451"/>
    <w:p>
      <w:pPr>
        <w:spacing w:after="0"/>
        <w:ind w:left="0"/>
        <w:jc w:val="both"/>
      </w:pPr>
      <w:r>
        <w:rPr>
          <w:rFonts w:ascii="Times New Roman"/>
          <w:b w:val="false"/>
          <w:i w:val="false"/>
          <w:color w:val="000000"/>
          <w:sz w:val="28"/>
        </w:rPr>
        <w:t>
      "авторизация" – представление определенному участнику общего процесса прав на выполнение определенных действий;</w:t>
      </w:r>
    </w:p>
    <w:bookmarkEnd w:id="451"/>
    <w:bookmarkStart w:name="z517" w:id="45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52"/>
    <w:bookmarkStart w:name="z518" w:id="453"/>
    <w:p>
      <w:pPr>
        <w:spacing w:after="0"/>
        <w:ind w:left="0"/>
        <w:jc w:val="both"/>
      </w:pPr>
      <w:r>
        <w:rPr>
          <w:rFonts w:ascii="Times New Roman"/>
          <w:b w:val="false"/>
          <w:i w:val="false"/>
          <w:color w:val="000000"/>
          <w:sz w:val="28"/>
        </w:rPr>
        <w:t>
      Понятия "инициатор", "инициирующая операция",</w:t>
      </w:r>
    </w:p>
    <w:bookmarkEnd w:id="453"/>
    <w:bookmarkStart w:name="z519" w:id="454"/>
    <w:p>
      <w:pPr>
        <w:spacing w:after="0"/>
        <w:ind w:left="0"/>
        <w:jc w:val="both"/>
      </w:pPr>
      <w:r>
        <w:rPr>
          <w:rFonts w:ascii="Times New Roman"/>
          <w:b w:val="false"/>
          <w:i w:val="false"/>
          <w:color w:val="000000"/>
          <w:sz w:val="28"/>
        </w:rPr>
        <w:t xml:space="preserve">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454"/>
    <w:bookmarkStart w:name="z520" w:id="45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End w:id="455"/>
    <w:bookmarkStart w:name="z521" w:id="45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56"/>
    <w:bookmarkStart w:name="z522" w:id="457"/>
    <w:p>
      <w:pPr>
        <w:spacing w:after="0"/>
        <w:ind w:left="0"/>
        <w:jc w:val="left"/>
      </w:pPr>
      <w:r>
        <w:rPr>
          <w:rFonts w:ascii="Times New Roman"/>
          <w:b/>
          <w:i w:val="false"/>
          <w:color w:val="000000"/>
        </w:rPr>
        <w:t xml:space="preserve"> 1. Участники информационного взаимодействия</w:t>
      </w:r>
    </w:p>
    <w:bookmarkEnd w:id="457"/>
    <w:bookmarkStart w:name="z523" w:id="45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5" w:id="45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60"/>
          <w:p>
            <w:pPr>
              <w:spacing w:after="20"/>
              <w:ind w:left="20"/>
              <w:jc w:val="both"/>
            </w:pPr>
            <w:r>
              <w:rPr>
                <w:rFonts w:ascii="Times New Roman"/>
                <w:b w:val="false"/>
                <w:i w:val="false"/>
                <w:color w:val="000000"/>
                <w:sz w:val="20"/>
              </w:rPr>
              <w:t>
Наименование роли</w:t>
            </w:r>
          </w:p>
          <w:bookmarkEnd w:id="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61"/>
          <w:p>
            <w:pPr>
              <w:spacing w:after="20"/>
              <w:ind w:left="20"/>
              <w:jc w:val="both"/>
            </w:pPr>
            <w:r>
              <w:rPr>
                <w:rFonts w:ascii="Times New Roman"/>
                <w:b w:val="false"/>
                <w:i w:val="false"/>
                <w:color w:val="000000"/>
                <w:sz w:val="20"/>
              </w:rPr>
              <w:t>
1</w:t>
            </w:r>
          </w:p>
          <w:bookmarkEnd w:id="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62"/>
          <w:p>
            <w:pPr>
              <w:spacing w:after="20"/>
              <w:ind w:left="20"/>
              <w:jc w:val="both"/>
            </w:pPr>
            <w:r>
              <w:rPr>
                <w:rFonts w:ascii="Times New Roman"/>
                <w:b w:val="false"/>
                <w:i w:val="false"/>
                <w:color w:val="000000"/>
                <w:sz w:val="20"/>
              </w:rPr>
              <w:t>
Владелец национального реестра</w:t>
            </w:r>
          </w:p>
          <w:bookmarkEnd w:id="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представляет в Евразийскую экономическую комиссию сведения о юридических лицах для формирования общего реестра владельцев таможенных складов, формирует запросы и получает сведения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(P.CC.09.ACT.001)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63"/>
          <w:p>
            <w:pPr>
              <w:spacing w:after="20"/>
              <w:ind w:left="20"/>
              <w:jc w:val="both"/>
            </w:pPr>
            <w:r>
              <w:rPr>
                <w:rFonts w:ascii="Times New Roman"/>
                <w:b w:val="false"/>
                <w:i w:val="false"/>
                <w:color w:val="000000"/>
                <w:sz w:val="20"/>
              </w:rPr>
              <w:t>
Владелец общего реестра владельцев таможенных складов</w:t>
            </w:r>
          </w:p>
          <w:bookmarkEnd w:id="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владельцев таможенных складов, представляет сведения о юридических лицах, содержащиеся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530" w:id="464"/>
    <w:p>
      <w:pPr>
        <w:spacing w:after="0"/>
        <w:ind w:left="0"/>
        <w:jc w:val="left"/>
      </w:pPr>
      <w:r>
        <w:rPr>
          <w:rFonts w:ascii="Times New Roman"/>
          <w:b/>
          <w:i w:val="false"/>
          <w:color w:val="000000"/>
        </w:rPr>
        <w:t xml:space="preserve"> 2. Структура информационного взаимодействия</w:t>
      </w:r>
    </w:p>
    <w:bookmarkEnd w:id="464"/>
    <w:bookmarkStart w:name="z531" w:id="46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w:t>
      </w:r>
    </w:p>
    <w:bookmarkEnd w:id="465"/>
    <w:bookmarkStart w:name="z532" w:id="466"/>
    <w:p>
      <w:pPr>
        <w:spacing w:after="0"/>
        <w:ind w:left="0"/>
        <w:jc w:val="both"/>
      </w:pPr>
      <w:r>
        <w:rPr>
          <w:rFonts w:ascii="Times New Roman"/>
          <w:b w:val="false"/>
          <w:i w:val="false"/>
          <w:color w:val="000000"/>
          <w:sz w:val="28"/>
        </w:rPr>
        <w:t>
      государств – членов Союза (далее – государства-члены) и Евразийской экономической комиссией (далее – Комиссия) в соответствии с процедурами общего процесса:</w:t>
      </w:r>
    </w:p>
    <w:bookmarkEnd w:id="466"/>
    <w:bookmarkStart w:name="z533" w:id="467"/>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владельцев таможенных складов;</w:t>
      </w:r>
    </w:p>
    <w:bookmarkEnd w:id="467"/>
    <w:bookmarkStart w:name="z534" w:id="468"/>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68"/>
    <w:bookmarkStart w:name="z535" w:id="46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469"/>
    <w:bookmarkStart w:name="z536"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471"/>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471"/>
    <w:bookmarkStart w:name="z538" w:id="472"/>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472"/>
    <w:p>
      <w:pPr>
        <w:spacing w:after="0"/>
        <w:ind w:left="0"/>
        <w:jc w:val="both"/>
      </w:pPr>
      <w:bookmarkStart w:name="z539" w:id="473"/>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w:t>
      </w:r>
    </w:p>
    <w:bookmarkEnd w:id="473"/>
    <w:p>
      <w:pPr>
        <w:spacing w:after="0"/>
        <w:ind w:left="0"/>
        <w:jc w:val="both"/>
      </w:pPr>
      <w:r>
        <w:rPr>
          <w:rFonts w:ascii="Times New Roman"/>
          <w:b w:val="false"/>
          <w:i w:val="false"/>
          <w:color w:val="000000"/>
          <w:sz w:val="28"/>
        </w:rPr>
        <w:t>взаимодействия определены взаимосвязи между операциями и соответствующими таким операциям транзакциями общего процесса.</w:t>
      </w:r>
    </w:p>
    <w:bookmarkStart w:name="z540" w:id="474"/>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 ноября 2016 г. № 135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End w:id="474"/>
    <w:bookmarkStart w:name="z541" w:id="47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75"/>
    <w:bookmarkStart w:name="z542" w:id="47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76"/>
    <w:bookmarkStart w:name="z543" w:id="477"/>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 владельцев таможенных складов</w:t>
      </w:r>
    </w:p>
    <w:bookmarkEnd w:id="477"/>
    <w:bookmarkStart w:name="z544" w:id="47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таможенных складов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78"/>
    <w:bookmarkStart w:name="z545"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6" w:id="480"/>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 и ведении общего реестра владельцев таможенных складов</w:t>
      </w:r>
    </w:p>
    <w:bookmarkEnd w:id="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8" w:id="481"/>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 владельцев таможенных складов</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82"/>
          <w:p>
            <w:pPr>
              <w:spacing w:after="20"/>
              <w:ind w:left="20"/>
              <w:jc w:val="both"/>
            </w:pPr>
            <w:r>
              <w:rPr>
                <w:rFonts w:ascii="Times New Roman"/>
                <w:b w:val="false"/>
                <w:i w:val="false"/>
                <w:color w:val="000000"/>
                <w:sz w:val="20"/>
              </w:rPr>
              <w:t>
№ п/п</w:t>
            </w:r>
          </w:p>
          <w:bookmarkEnd w:id="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w:t>
            </w:r>
          </w:p>
          <w:p>
            <w:pPr>
              <w:spacing w:after="20"/>
              <w:ind w:left="20"/>
              <w:jc w:val="both"/>
            </w:pPr>
            <w:r>
              <w:rPr>
                <w:rFonts w:ascii="Times New Roman"/>
                <w:b w:val="false"/>
                <w:i w:val="false"/>
                <w:color w:val="000000"/>
                <w:sz w:val="20"/>
              </w:rPr>
              <w:t>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83"/>
          <w:p>
            <w:pPr>
              <w:spacing w:after="20"/>
              <w:ind w:left="20"/>
              <w:jc w:val="both"/>
            </w:pPr>
            <w:r>
              <w:rPr>
                <w:rFonts w:ascii="Times New Roman"/>
                <w:b w:val="false"/>
                <w:i w:val="false"/>
                <w:color w:val="000000"/>
                <w:sz w:val="20"/>
              </w:rPr>
              <w:t>
1</w:t>
            </w:r>
          </w:p>
          <w:bookmarkEnd w:id="4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84"/>
          <w:p>
            <w:pPr>
              <w:spacing w:after="20"/>
              <w:ind w:left="20"/>
              <w:jc w:val="both"/>
            </w:pPr>
            <w:r>
              <w:rPr>
                <w:rFonts w:ascii="Times New Roman"/>
                <w:b w:val="false"/>
                <w:i w:val="false"/>
                <w:color w:val="000000"/>
                <w:sz w:val="20"/>
              </w:rPr>
              <w:t>
1</w:t>
            </w:r>
          </w:p>
          <w:bookmarkEnd w:id="48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85"/>
          <w:p>
            <w:pPr>
              <w:spacing w:after="20"/>
              <w:ind w:left="20"/>
              <w:jc w:val="both"/>
            </w:pPr>
            <w:r>
              <w:rPr>
                <w:rFonts w:ascii="Times New Roman"/>
                <w:b w:val="false"/>
                <w:i w:val="false"/>
                <w:color w:val="000000"/>
                <w:sz w:val="20"/>
              </w:rPr>
              <w:t>
1.1.</w:t>
            </w:r>
          </w:p>
          <w:bookmarkEnd w:id="4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 (P.CC.09.OPR.001). Получение уведомления о включении сведений о юридических лицах в общий реестр владельцев таможенных складов (P.CC.09.OPR.003)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 (P.CC.09.OPR.002)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86"/>
          <w:p>
            <w:pPr>
              <w:spacing w:after="20"/>
              <w:ind w:left="20"/>
              <w:jc w:val="both"/>
            </w:pPr>
            <w:r>
              <w:rPr>
                <w:rFonts w:ascii="Times New Roman"/>
                <w:b w:val="false"/>
                <w:i w:val="false"/>
                <w:color w:val="000000"/>
                <w:sz w:val="20"/>
              </w:rPr>
              <w:t>
2</w:t>
            </w:r>
          </w:p>
          <w:bookmarkEnd w:id="486"/>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таможенных складов (P.CC.09.PRC.002)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87"/>
          <w:p>
            <w:pPr>
              <w:spacing w:after="20"/>
              <w:ind w:left="20"/>
              <w:jc w:val="both"/>
            </w:pPr>
            <w:r>
              <w:rPr>
                <w:rFonts w:ascii="Times New Roman"/>
                <w:b w:val="false"/>
                <w:i w:val="false"/>
                <w:color w:val="000000"/>
                <w:sz w:val="20"/>
              </w:rPr>
              <w:t>
2.1</w:t>
            </w:r>
          </w:p>
          <w:bookmarkEnd w:id="4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 (P.CC.09.OPR.005). Получение уведомления о внесении изменений в общий реестр владельцев таможенных складов (P.CC.09.OPR.007)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 (P.CC.09.OPR.006)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в общем реестре владельцев таможенных складов (P.CC.09.TRN.002)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88"/>
          <w:p>
            <w:pPr>
              <w:spacing w:after="20"/>
              <w:ind w:left="20"/>
              <w:jc w:val="both"/>
            </w:pPr>
            <w:r>
              <w:rPr>
                <w:rFonts w:ascii="Times New Roman"/>
                <w:b w:val="false"/>
                <w:i w:val="false"/>
                <w:color w:val="000000"/>
                <w:sz w:val="20"/>
              </w:rPr>
              <w:t>
3</w:t>
            </w:r>
          </w:p>
          <w:bookmarkEnd w:id="4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 (P.CC.09.PRC.003)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89"/>
          <w:p>
            <w:pPr>
              <w:spacing w:after="20"/>
              <w:ind w:left="20"/>
              <w:jc w:val="both"/>
            </w:pPr>
            <w:r>
              <w:rPr>
                <w:rFonts w:ascii="Times New Roman"/>
                <w:b w:val="false"/>
                <w:i w:val="false"/>
                <w:color w:val="000000"/>
                <w:sz w:val="20"/>
              </w:rPr>
              <w:t>
3.1</w:t>
            </w:r>
          </w:p>
          <w:bookmarkEnd w:id="4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 (P.CC.09.OPR.009). Получение уведомления об исключении сведений о юридических лицах из общего реестра владельцев таможенных складов (P.CC.09.OPR.011)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 (P.CC.09.OPR.010)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 (P.CC.09.TRN.003)</w:t>
            </w:r>
          </w:p>
        </w:tc>
      </w:tr>
    </w:tbl>
    <w:bookmarkStart w:name="z557" w:id="490"/>
    <w:p>
      <w:pPr>
        <w:spacing w:after="0"/>
        <w:ind w:left="0"/>
        <w:jc w:val="left"/>
      </w:pPr>
      <w:r>
        <w:rPr>
          <w:rFonts w:ascii="Times New Roman"/>
          <w:b/>
          <w:i w:val="false"/>
          <w:color w:val="000000"/>
        </w:rPr>
        <w:t xml:space="preserve"> 2.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0"/>
    <w:bookmarkStart w:name="z558" w:id="491"/>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1"/>
    <w:bookmarkStart w:name="z559"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23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493"/>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62" w:id="494"/>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95"/>
          <w:p>
            <w:pPr>
              <w:spacing w:after="20"/>
              <w:ind w:left="20"/>
              <w:jc w:val="both"/>
            </w:pPr>
            <w:r>
              <w:rPr>
                <w:rFonts w:ascii="Times New Roman"/>
                <w:b w:val="false"/>
                <w:i w:val="false"/>
                <w:color w:val="000000"/>
                <w:sz w:val="20"/>
              </w:rPr>
              <w:t>
№ п/п</w:t>
            </w:r>
          </w:p>
          <w:bookmarkEnd w:id="4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96"/>
          <w:p>
            <w:pPr>
              <w:spacing w:after="20"/>
              <w:ind w:left="20"/>
              <w:jc w:val="both"/>
            </w:pPr>
            <w:r>
              <w:rPr>
                <w:rFonts w:ascii="Times New Roman"/>
                <w:b w:val="false"/>
                <w:i w:val="false"/>
                <w:color w:val="000000"/>
                <w:sz w:val="20"/>
              </w:rPr>
              <w:t>
1</w:t>
            </w:r>
          </w:p>
          <w:bookmarkEnd w:id="4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97"/>
          <w:p>
            <w:pPr>
              <w:spacing w:after="20"/>
              <w:ind w:left="20"/>
              <w:jc w:val="both"/>
            </w:pPr>
            <w:r>
              <w:rPr>
                <w:rFonts w:ascii="Times New Roman"/>
                <w:b w:val="false"/>
                <w:i w:val="false"/>
                <w:color w:val="000000"/>
                <w:sz w:val="20"/>
              </w:rPr>
              <w:t>
1</w:t>
            </w:r>
          </w:p>
          <w:bookmarkEnd w:id="497"/>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98"/>
          <w:p>
            <w:pPr>
              <w:spacing w:after="20"/>
              <w:ind w:left="20"/>
              <w:jc w:val="both"/>
            </w:pPr>
            <w:r>
              <w:rPr>
                <w:rFonts w:ascii="Times New Roman"/>
                <w:b w:val="false"/>
                <w:i w:val="false"/>
                <w:color w:val="000000"/>
                <w:sz w:val="20"/>
              </w:rPr>
              <w:t>
1.1</w:t>
            </w:r>
          </w:p>
          <w:bookmarkEnd w:id="4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(P.CC.09.OPR.013). Прием и обработка информации о дате и времени обновления общего реестра владельцев таможенных складов (P.CC.09.OPR.015)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p>
            <w:pPr>
              <w:spacing w:after="20"/>
              <w:ind w:left="20"/>
              <w:jc w:val="both"/>
            </w:pPr>
            <w:r>
              <w:rPr>
                <w:rFonts w:ascii="Times New Roman"/>
                <w:b w:val="false"/>
                <w:i w:val="false"/>
                <w:color w:val="000000"/>
                <w:sz w:val="20"/>
              </w:rPr>
              <w:t>
(P.CC.09.OPR.014)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99"/>
          <w:p>
            <w:pPr>
              <w:spacing w:after="20"/>
              <w:ind w:left="20"/>
              <w:jc w:val="both"/>
            </w:pPr>
            <w:r>
              <w:rPr>
                <w:rFonts w:ascii="Times New Roman"/>
                <w:b w:val="false"/>
                <w:i w:val="false"/>
                <w:color w:val="000000"/>
                <w:sz w:val="20"/>
              </w:rPr>
              <w:t>
2</w:t>
            </w:r>
          </w:p>
          <w:bookmarkEnd w:id="499"/>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00"/>
          <w:p>
            <w:pPr>
              <w:spacing w:after="20"/>
              <w:ind w:left="20"/>
              <w:jc w:val="both"/>
            </w:pPr>
            <w:r>
              <w:rPr>
                <w:rFonts w:ascii="Times New Roman"/>
                <w:b w:val="false"/>
                <w:i w:val="false"/>
                <w:color w:val="000000"/>
                <w:sz w:val="20"/>
              </w:rPr>
              <w:t>
2.1</w:t>
            </w:r>
          </w:p>
          <w:bookmarkEnd w:id="5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 (P.CC.09.OPR.016). Прием и обработка сведений о юридических лицах из общего реестра владельцев таможенных складов (P.CC.09.OPR.018)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 (P.CC.09.OPR.017)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01"/>
          <w:p>
            <w:pPr>
              <w:spacing w:after="20"/>
              <w:ind w:left="20"/>
              <w:jc w:val="both"/>
            </w:pPr>
            <w:r>
              <w:rPr>
                <w:rFonts w:ascii="Times New Roman"/>
                <w:b w:val="false"/>
                <w:i w:val="false"/>
                <w:color w:val="000000"/>
                <w:sz w:val="20"/>
              </w:rPr>
              <w:t>
3</w:t>
            </w:r>
          </w:p>
          <w:bookmarkEnd w:id="501"/>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 (P.CC.09.PRC.006)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02"/>
          <w:p>
            <w:pPr>
              <w:spacing w:after="20"/>
              <w:ind w:left="20"/>
              <w:jc w:val="both"/>
            </w:pPr>
            <w:r>
              <w:rPr>
                <w:rFonts w:ascii="Times New Roman"/>
                <w:b w:val="false"/>
                <w:i w:val="false"/>
                <w:color w:val="000000"/>
                <w:sz w:val="20"/>
              </w:rPr>
              <w:t>
3.1</w:t>
            </w:r>
          </w:p>
          <w:bookmarkEnd w:id="5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 (P.CC.09.OPR.019). Прием и обработка информации об измененных сведениях о юридических лицах из общего реестра владельцев таможенных складов (P.CC.09.OPR.021)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таможенных складов (P.CC.09.OPR.020)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p>
            <w:pPr>
              <w:spacing w:after="20"/>
              <w:ind w:left="20"/>
              <w:jc w:val="both"/>
            </w:pPr>
            <w:r>
              <w:rPr>
                <w:rFonts w:ascii="Times New Roman"/>
                <w:b w:val="false"/>
                <w:i w:val="false"/>
                <w:color w:val="000000"/>
                <w:sz w:val="20"/>
              </w:rPr>
              <w:t>
(P.CC.09.TRN.006)</w:t>
            </w:r>
          </w:p>
        </w:tc>
      </w:tr>
    </w:tbl>
    <w:bookmarkStart w:name="z571" w:id="503"/>
    <w:p>
      <w:pPr>
        <w:spacing w:after="0"/>
        <w:ind w:left="0"/>
        <w:jc w:val="left"/>
      </w:pPr>
      <w:r>
        <w:rPr>
          <w:rFonts w:ascii="Times New Roman"/>
          <w:b/>
          <w:i w:val="false"/>
          <w:color w:val="000000"/>
        </w:rPr>
        <w:t xml:space="preserve"> VI. Описание сообщений общего процесса</w:t>
      </w:r>
    </w:p>
    <w:bookmarkEnd w:id="503"/>
    <w:bookmarkStart w:name="z572" w:id="504"/>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74" w:id="505"/>
    <w:p>
      <w:pPr>
        <w:spacing w:after="0"/>
        <w:ind w:left="0"/>
        <w:jc w:val="left"/>
      </w:pPr>
      <w:r>
        <w:rPr>
          <w:rFonts w:ascii="Times New Roman"/>
          <w:b/>
          <w:i w:val="false"/>
          <w:color w:val="000000"/>
        </w:rPr>
        <w:t xml:space="preserve"> Перечень сообщений общего процесса</w:t>
      </w:r>
    </w:p>
    <w:bookmarkEnd w:id="505"/>
    <w:p>
      <w:pPr>
        <w:spacing w:after="0"/>
        <w:ind w:left="0"/>
        <w:jc w:val="both"/>
      </w:pPr>
      <w:r>
        <w:rPr>
          <w:rFonts w:ascii="Times New Roman"/>
          <w:b w:val="false"/>
          <w:i w:val="false"/>
          <w:color w:val="ff0000"/>
          <w:sz w:val="28"/>
        </w:rPr>
        <w:t xml:space="preserve">
      Сноска. Таблица 4 с изменением, внесенным решением Коллегии Евразийской экономической комиссии от 26.03.2019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w:t>
            </w:r>
          </w:p>
          <w:p>
            <w:pPr>
              <w:spacing w:after="20"/>
              <w:ind w:left="20"/>
              <w:jc w:val="both"/>
            </w:pPr>
            <w:r>
              <w:rPr>
                <w:rFonts w:ascii="Times New Roman"/>
                <w:b w:val="false"/>
                <w:i w:val="false"/>
                <w:color w:val="000000"/>
                <w:sz w:val="20"/>
              </w:rPr>
              <w:t>
о состоянии общего реестра</w:t>
            </w:r>
          </w:p>
          <w:p>
            <w:pPr>
              <w:spacing w:after="20"/>
              <w:ind w:left="20"/>
              <w:jc w:val="both"/>
            </w:pPr>
            <w:r>
              <w:rPr>
                <w:rFonts w:ascii="Times New Roman"/>
                <w:b w:val="false"/>
                <w:i w:val="false"/>
                <w:color w:val="000000"/>
                <w:sz w:val="20"/>
              </w:rPr>
              <w:t>
владельцев таможенных</w:t>
            </w:r>
          </w:p>
          <w:p>
            <w:pPr>
              <w:spacing w:after="20"/>
              <w:ind w:left="20"/>
              <w:jc w:val="both"/>
            </w:pPr>
            <w:r>
              <w:rPr>
                <w:rFonts w:ascii="Times New Roman"/>
                <w:b w:val="false"/>
                <w:i w:val="false"/>
                <w:color w:val="000000"/>
                <w:sz w:val="20"/>
              </w:rPr>
              <w:t>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bl>
    <w:bookmarkStart w:name="z588" w:id="506"/>
    <w:p>
      <w:pPr>
        <w:spacing w:after="0"/>
        <w:ind w:left="0"/>
        <w:jc w:val="left"/>
      </w:pPr>
      <w:r>
        <w:rPr>
          <w:rFonts w:ascii="Times New Roman"/>
          <w:b/>
          <w:i w:val="false"/>
          <w:color w:val="000000"/>
        </w:rPr>
        <w:t xml:space="preserve"> VII. Описание транзакций общего процесса</w:t>
      </w:r>
    </w:p>
    <w:bookmarkEnd w:id="506"/>
    <w:bookmarkStart w:name="z589" w:id="507"/>
    <w:p>
      <w:pPr>
        <w:spacing w:after="0"/>
        <w:ind w:left="0"/>
        <w:jc w:val="left"/>
      </w:pPr>
      <w:r>
        <w:rPr>
          <w:rFonts w:ascii="Times New Roman"/>
          <w:b/>
          <w:i w:val="false"/>
          <w:color w:val="000000"/>
        </w:rPr>
        <w:t xml:space="preserve"> 1. Транзакция общего процесса "Включение сведений о юридических лицах в общий реестр владельцев таможенных складов"</w:t>
      </w:r>
    </w:p>
    <w:bookmarkEnd w:id="507"/>
    <w:bookmarkStart w:name="z590" w:id="508"/>
    <w:p>
      <w:pPr>
        <w:spacing w:after="0"/>
        <w:ind w:left="0"/>
        <w:jc w:val="left"/>
      </w:pPr>
      <w:r>
        <w:rPr>
          <w:rFonts w:ascii="Times New Roman"/>
          <w:b/>
          <w:i w:val="false"/>
          <w:color w:val="000000"/>
        </w:rPr>
        <w:t xml:space="preserve"> (P.CC.09.TRN.001)</w:t>
      </w:r>
    </w:p>
    <w:bookmarkEnd w:id="508"/>
    <w:bookmarkStart w:name="z591" w:id="509"/>
    <w:p>
      <w:pPr>
        <w:spacing w:after="0"/>
        <w:ind w:left="0"/>
        <w:jc w:val="both"/>
      </w:pPr>
      <w:r>
        <w:rPr>
          <w:rFonts w:ascii="Times New Roman"/>
          <w:b w:val="false"/>
          <w:i w:val="false"/>
          <w:color w:val="000000"/>
          <w:sz w:val="28"/>
        </w:rPr>
        <w:t>
      15. Транзакция общего процесса "Включение сведений о юридических лицах в общий реестр владельцев таможенных складов" (P.CC.09.TRN.001)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509"/>
    <w:bookmarkStart w:name="z592"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11"/>
    <w:p>
      <w:pPr>
        <w:spacing w:after="0"/>
        <w:ind w:left="0"/>
        <w:jc w:val="both"/>
      </w:pPr>
      <w:r>
        <w:rPr>
          <w:rFonts w:ascii="Times New Roman"/>
          <w:b w:val="false"/>
          <w:i w:val="false"/>
          <w:color w:val="000000"/>
          <w:sz w:val="28"/>
        </w:rPr>
        <w:t>
      Рис. 4. Схема выполнения транзакции общего процесса "Включение сведений о юридических лицах в общий реестр владельцев таможенных складов" (P.CC.09.TRN.001)</w:t>
      </w:r>
    </w:p>
    <w:bookmarkEnd w:id="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95" w:id="512"/>
    <w:p>
      <w:pPr>
        <w:spacing w:after="0"/>
        <w:ind w:left="0"/>
        <w:jc w:val="left"/>
      </w:pPr>
      <w:r>
        <w:rPr>
          <w:rFonts w:ascii="Times New Roman"/>
          <w:b/>
          <w:i w:val="false"/>
          <w:color w:val="000000"/>
        </w:rPr>
        <w:t xml:space="preserve"> Описание транзакции общего процесса "Включение сведений о юридических лицах в общий реестр владельцев таможенных складов" (P.CC.09.TRN.001)</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13"/>
          <w:p>
            <w:pPr>
              <w:spacing w:after="20"/>
              <w:ind w:left="20"/>
              <w:jc w:val="both"/>
            </w:pPr>
            <w:r>
              <w:rPr>
                <w:rFonts w:ascii="Times New Roman"/>
                <w:b w:val="false"/>
                <w:i w:val="false"/>
                <w:color w:val="000000"/>
                <w:sz w:val="20"/>
              </w:rPr>
              <w:t>
№ п/п</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14"/>
          <w:p>
            <w:pPr>
              <w:spacing w:after="20"/>
              <w:ind w:left="20"/>
              <w:jc w:val="both"/>
            </w:pPr>
            <w:r>
              <w:rPr>
                <w:rFonts w:ascii="Times New Roman"/>
                <w:b w:val="false"/>
                <w:i w:val="false"/>
                <w:color w:val="000000"/>
                <w:sz w:val="20"/>
              </w:rPr>
              <w:t>
1</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15"/>
          <w:p>
            <w:pPr>
              <w:spacing w:after="20"/>
              <w:ind w:left="20"/>
              <w:jc w:val="both"/>
            </w:pPr>
            <w:r>
              <w:rPr>
                <w:rFonts w:ascii="Times New Roman"/>
                <w:b w:val="false"/>
                <w:i w:val="false"/>
                <w:color w:val="000000"/>
                <w:sz w:val="20"/>
              </w:rPr>
              <w:t>
1</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16"/>
          <w:p>
            <w:pPr>
              <w:spacing w:after="20"/>
              <w:ind w:left="20"/>
              <w:jc w:val="both"/>
            </w:pPr>
            <w:r>
              <w:rPr>
                <w:rFonts w:ascii="Times New Roman"/>
                <w:b w:val="false"/>
                <w:i w:val="false"/>
                <w:color w:val="000000"/>
                <w:sz w:val="20"/>
              </w:rPr>
              <w:t>
2</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w:t>
            </w:r>
          </w:p>
          <w:p>
            <w:pPr>
              <w:spacing w:after="20"/>
              <w:ind w:left="20"/>
              <w:jc w:val="both"/>
            </w:pPr>
            <w:r>
              <w:rPr>
                <w:rFonts w:ascii="Times New Roman"/>
                <w:b w:val="false"/>
                <w:i w:val="false"/>
                <w:color w:val="000000"/>
                <w:sz w:val="20"/>
              </w:rPr>
              <w:t>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17"/>
          <w:p>
            <w:pPr>
              <w:spacing w:after="20"/>
              <w:ind w:left="20"/>
              <w:jc w:val="both"/>
            </w:pPr>
            <w:r>
              <w:rPr>
                <w:rFonts w:ascii="Times New Roman"/>
                <w:b w:val="false"/>
                <w:i w:val="false"/>
                <w:color w:val="000000"/>
                <w:sz w:val="20"/>
              </w:rPr>
              <w:t>
3</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18"/>
          <w:p>
            <w:pPr>
              <w:spacing w:after="20"/>
              <w:ind w:left="20"/>
              <w:jc w:val="both"/>
            </w:pPr>
            <w:r>
              <w:rPr>
                <w:rFonts w:ascii="Times New Roman"/>
                <w:b w:val="false"/>
                <w:i w:val="false"/>
                <w:color w:val="000000"/>
                <w:sz w:val="20"/>
              </w:rPr>
              <w:t>
4</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19"/>
          <w:p>
            <w:pPr>
              <w:spacing w:after="20"/>
              <w:ind w:left="20"/>
              <w:jc w:val="both"/>
            </w:pPr>
            <w:r>
              <w:rPr>
                <w:rFonts w:ascii="Times New Roman"/>
                <w:b w:val="false"/>
                <w:i w:val="false"/>
                <w:color w:val="000000"/>
                <w:sz w:val="20"/>
              </w:rPr>
              <w:t>
5</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20"/>
          <w:p>
            <w:pPr>
              <w:spacing w:after="20"/>
              <w:ind w:left="20"/>
              <w:jc w:val="both"/>
            </w:pPr>
            <w:r>
              <w:rPr>
                <w:rFonts w:ascii="Times New Roman"/>
                <w:b w:val="false"/>
                <w:i w:val="false"/>
                <w:color w:val="000000"/>
                <w:sz w:val="20"/>
              </w:rPr>
              <w:t>
6</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21"/>
          <w:p>
            <w:pPr>
              <w:spacing w:after="20"/>
              <w:ind w:left="20"/>
              <w:jc w:val="both"/>
            </w:pPr>
            <w:r>
              <w:rPr>
                <w:rFonts w:ascii="Times New Roman"/>
                <w:b w:val="false"/>
                <w:i w:val="false"/>
                <w:color w:val="000000"/>
                <w:sz w:val="20"/>
              </w:rPr>
              <w:t>
7</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22"/>
          <w:p>
            <w:pPr>
              <w:spacing w:after="20"/>
              <w:ind w:left="20"/>
              <w:jc w:val="both"/>
            </w:pPr>
            <w:r>
              <w:rPr>
                <w:rFonts w:ascii="Times New Roman"/>
                <w:b w:val="false"/>
                <w:i w:val="false"/>
                <w:color w:val="000000"/>
                <w:sz w:val="20"/>
              </w:rPr>
              <w:t>
8</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23"/>
          <w:p>
            <w:pPr>
              <w:spacing w:after="20"/>
              <w:ind w:left="20"/>
              <w:jc w:val="both"/>
            </w:pPr>
            <w:r>
              <w:rPr>
                <w:rFonts w:ascii="Times New Roman"/>
                <w:b w:val="false"/>
                <w:i w:val="false"/>
                <w:color w:val="000000"/>
                <w:sz w:val="20"/>
              </w:rPr>
              <w:t>
9</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24"/>
          <w:p>
            <w:pPr>
              <w:spacing w:after="20"/>
              <w:ind w:left="20"/>
              <w:jc w:val="both"/>
            </w:pPr>
            <w:r>
              <w:rPr>
                <w:rFonts w:ascii="Times New Roman"/>
                <w:b w:val="false"/>
                <w:i w:val="false"/>
                <w:color w:val="000000"/>
                <w:sz w:val="20"/>
              </w:rPr>
              <w:t>
10</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таможенных складов (P.CC.09.MSG.001)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25"/>
          <w:p>
            <w:pPr>
              <w:spacing w:after="20"/>
              <w:ind w:left="20"/>
              <w:jc w:val="both"/>
            </w:pPr>
            <w:r>
              <w:rPr>
                <w:rFonts w:ascii="Times New Roman"/>
                <w:b w:val="false"/>
                <w:i w:val="false"/>
                <w:color w:val="000000"/>
                <w:sz w:val="20"/>
              </w:rPr>
              <w:t>
11</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8" w:id="526"/>
    <w:p>
      <w:pPr>
        <w:spacing w:after="0"/>
        <w:ind w:left="0"/>
        <w:jc w:val="left"/>
      </w:pPr>
      <w:r>
        <w:rPr>
          <w:rFonts w:ascii="Times New Roman"/>
          <w:b/>
          <w:i w:val="false"/>
          <w:color w:val="000000"/>
        </w:rPr>
        <w:t xml:space="preserve"> 2. Транзакция общего процесса "Изменение сведений о юридических лицах в общем реестре владельцев таможенных складов"</w:t>
      </w:r>
    </w:p>
    <w:bookmarkEnd w:id="526"/>
    <w:bookmarkStart w:name="z619" w:id="527"/>
    <w:p>
      <w:pPr>
        <w:spacing w:after="0"/>
        <w:ind w:left="0"/>
        <w:jc w:val="left"/>
      </w:pPr>
      <w:r>
        <w:rPr>
          <w:rFonts w:ascii="Times New Roman"/>
          <w:b/>
          <w:i w:val="false"/>
          <w:color w:val="000000"/>
        </w:rPr>
        <w:t xml:space="preserve"> (P.CC.09.TRN.002)</w:t>
      </w:r>
    </w:p>
    <w:bookmarkEnd w:id="527"/>
    <w:bookmarkStart w:name="z620" w:id="528"/>
    <w:p>
      <w:pPr>
        <w:spacing w:after="0"/>
        <w:ind w:left="0"/>
        <w:jc w:val="both"/>
      </w:pPr>
      <w:r>
        <w:rPr>
          <w:rFonts w:ascii="Times New Roman"/>
          <w:b w:val="false"/>
          <w:i w:val="false"/>
          <w:color w:val="000000"/>
          <w:sz w:val="28"/>
        </w:rPr>
        <w:t>
      16. Транзакция общего процесса "Изменение сведений о юридических лицах в общем реестре владельцев таможенных складов" (P.CC.09.TRN.002)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528"/>
    <w:bookmarkStart w:name="z621"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30"/>
    <w:p>
      <w:pPr>
        <w:spacing w:after="0"/>
        <w:ind w:left="0"/>
        <w:jc w:val="both"/>
      </w:pPr>
      <w:r>
        <w:rPr>
          <w:rFonts w:ascii="Times New Roman"/>
          <w:b w:val="false"/>
          <w:i w:val="false"/>
          <w:color w:val="000000"/>
          <w:sz w:val="28"/>
        </w:rPr>
        <w:t>
      Рис. 5. Схема выполнения транзакции общего процесса "Изменение сведений о юридических лицах в общем реестре владельцев таможенных складов" (P.CC.09.TRN.002)</w:t>
      </w:r>
    </w:p>
    <w:bookmarkEnd w:id="5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24" w:id="531"/>
    <w:p>
      <w:pPr>
        <w:spacing w:after="0"/>
        <w:ind w:left="0"/>
        <w:jc w:val="left"/>
      </w:pPr>
      <w:r>
        <w:rPr>
          <w:rFonts w:ascii="Times New Roman"/>
          <w:b/>
          <w:i w:val="false"/>
          <w:color w:val="000000"/>
        </w:rPr>
        <w:t xml:space="preserve"> Описание транзакции общего процесса "Изменение сведений о юридических лицах в общем реестре владельцев таможенных складов" (P.CC.09.TRN.002)</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32"/>
          <w:p>
            <w:pPr>
              <w:spacing w:after="20"/>
              <w:ind w:left="20"/>
              <w:jc w:val="both"/>
            </w:pPr>
            <w:r>
              <w:rPr>
                <w:rFonts w:ascii="Times New Roman"/>
                <w:b w:val="false"/>
                <w:i w:val="false"/>
                <w:color w:val="000000"/>
                <w:sz w:val="20"/>
              </w:rPr>
              <w:t>
№ п/п</w:t>
            </w:r>
          </w:p>
          <w:bookmarkEnd w:id="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33"/>
          <w:p>
            <w:pPr>
              <w:spacing w:after="20"/>
              <w:ind w:left="20"/>
              <w:jc w:val="both"/>
            </w:pPr>
            <w:r>
              <w:rPr>
                <w:rFonts w:ascii="Times New Roman"/>
                <w:b w:val="false"/>
                <w:i w:val="false"/>
                <w:color w:val="000000"/>
                <w:sz w:val="20"/>
              </w:rPr>
              <w:t>
1</w:t>
            </w:r>
          </w:p>
          <w:bookmarkEnd w:id="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34"/>
          <w:p>
            <w:pPr>
              <w:spacing w:after="20"/>
              <w:ind w:left="20"/>
              <w:jc w:val="both"/>
            </w:pPr>
            <w:r>
              <w:rPr>
                <w:rFonts w:ascii="Times New Roman"/>
                <w:b w:val="false"/>
                <w:i w:val="false"/>
                <w:color w:val="000000"/>
                <w:sz w:val="20"/>
              </w:rPr>
              <w:t>
1</w:t>
            </w:r>
          </w:p>
          <w:bookmarkEnd w:id="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35"/>
          <w:p>
            <w:pPr>
              <w:spacing w:after="20"/>
              <w:ind w:left="20"/>
              <w:jc w:val="both"/>
            </w:pPr>
            <w:r>
              <w:rPr>
                <w:rFonts w:ascii="Times New Roman"/>
                <w:b w:val="false"/>
                <w:i w:val="false"/>
                <w:color w:val="000000"/>
                <w:sz w:val="20"/>
              </w:rPr>
              <w:t>
2</w:t>
            </w:r>
          </w:p>
          <w:bookmarkEnd w:id="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w:t>
            </w:r>
          </w:p>
          <w:p>
            <w:pPr>
              <w:spacing w:after="20"/>
              <w:ind w:left="20"/>
              <w:jc w:val="both"/>
            </w:pPr>
            <w:r>
              <w:rPr>
                <w:rFonts w:ascii="Times New Roman"/>
                <w:b w:val="false"/>
                <w:i w:val="false"/>
                <w:color w:val="000000"/>
                <w:sz w:val="20"/>
              </w:rPr>
              <w:t>
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36"/>
          <w:p>
            <w:pPr>
              <w:spacing w:after="20"/>
              <w:ind w:left="20"/>
              <w:jc w:val="both"/>
            </w:pPr>
            <w:r>
              <w:rPr>
                <w:rFonts w:ascii="Times New Roman"/>
                <w:b w:val="false"/>
                <w:i w:val="false"/>
                <w:color w:val="000000"/>
                <w:sz w:val="20"/>
              </w:rPr>
              <w:t>
3</w:t>
            </w:r>
          </w:p>
          <w:bookmarkEnd w:id="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37"/>
          <w:p>
            <w:pPr>
              <w:spacing w:after="20"/>
              <w:ind w:left="20"/>
              <w:jc w:val="both"/>
            </w:pPr>
            <w:r>
              <w:rPr>
                <w:rFonts w:ascii="Times New Roman"/>
                <w:b w:val="false"/>
                <w:i w:val="false"/>
                <w:color w:val="000000"/>
                <w:sz w:val="20"/>
              </w:rPr>
              <w:t>
4</w:t>
            </w:r>
          </w:p>
          <w:bookmarkEnd w:id="5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38"/>
          <w:p>
            <w:pPr>
              <w:spacing w:after="20"/>
              <w:ind w:left="20"/>
              <w:jc w:val="both"/>
            </w:pPr>
            <w:r>
              <w:rPr>
                <w:rFonts w:ascii="Times New Roman"/>
                <w:b w:val="false"/>
                <w:i w:val="false"/>
                <w:color w:val="000000"/>
                <w:sz w:val="20"/>
              </w:rPr>
              <w:t>
5</w:t>
            </w:r>
          </w:p>
          <w:bookmarkEnd w:id="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39"/>
          <w:p>
            <w:pPr>
              <w:spacing w:after="20"/>
              <w:ind w:left="20"/>
              <w:jc w:val="both"/>
            </w:pPr>
            <w:r>
              <w:rPr>
                <w:rFonts w:ascii="Times New Roman"/>
                <w:b w:val="false"/>
                <w:i w:val="false"/>
                <w:color w:val="000000"/>
                <w:sz w:val="20"/>
              </w:rPr>
              <w:t>
6</w:t>
            </w:r>
          </w:p>
          <w:bookmarkEnd w:id="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40"/>
          <w:p>
            <w:pPr>
              <w:spacing w:after="20"/>
              <w:ind w:left="20"/>
              <w:jc w:val="both"/>
            </w:pPr>
            <w:r>
              <w:rPr>
                <w:rFonts w:ascii="Times New Roman"/>
                <w:b w:val="false"/>
                <w:i w:val="false"/>
                <w:color w:val="000000"/>
                <w:sz w:val="20"/>
              </w:rPr>
              <w:t>
7</w:t>
            </w:r>
          </w:p>
          <w:bookmarkEnd w:id="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41"/>
          <w:p>
            <w:pPr>
              <w:spacing w:after="20"/>
              <w:ind w:left="20"/>
              <w:jc w:val="both"/>
            </w:pPr>
            <w:r>
              <w:rPr>
                <w:rFonts w:ascii="Times New Roman"/>
                <w:b w:val="false"/>
                <w:i w:val="false"/>
                <w:color w:val="000000"/>
                <w:sz w:val="20"/>
              </w:rPr>
              <w:t>
8</w:t>
            </w:r>
          </w:p>
          <w:bookmarkEnd w:id="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42"/>
          <w:p>
            <w:pPr>
              <w:spacing w:after="20"/>
              <w:ind w:left="20"/>
              <w:jc w:val="both"/>
            </w:pPr>
            <w:r>
              <w:rPr>
                <w:rFonts w:ascii="Times New Roman"/>
                <w:b w:val="false"/>
                <w:i w:val="false"/>
                <w:color w:val="000000"/>
                <w:sz w:val="20"/>
              </w:rPr>
              <w:t>
9</w:t>
            </w:r>
          </w:p>
          <w:bookmarkEnd w:id="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p>
            <w:pPr>
              <w:spacing w:after="20"/>
              <w:ind w:left="20"/>
              <w:jc w:val="both"/>
            </w:pPr>
            <w:r>
              <w:rPr>
                <w:rFonts w:ascii="Times New Roman"/>
                <w:b w:val="false"/>
                <w:i w:val="false"/>
                <w:color w:val="000000"/>
                <w:sz w:val="20"/>
              </w:rPr>
              <w:t>
время для подтверждения получения</w:t>
            </w:r>
          </w:p>
          <w:p>
            <w:pPr>
              <w:spacing w:after="20"/>
              <w:ind w:left="20"/>
              <w:jc w:val="both"/>
            </w:pPr>
            <w:r>
              <w:rPr>
                <w:rFonts w:ascii="Times New Roman"/>
                <w:b w:val="false"/>
                <w:i w:val="false"/>
                <w:color w:val="000000"/>
                <w:sz w:val="20"/>
              </w:rPr>
              <w:t>
время подтверждения принятия в обработку</w:t>
            </w:r>
          </w:p>
          <w:p>
            <w:pPr>
              <w:spacing w:after="20"/>
              <w:ind w:left="20"/>
              <w:jc w:val="both"/>
            </w:pPr>
            <w:r>
              <w:rPr>
                <w:rFonts w:ascii="Times New Roman"/>
                <w:b w:val="false"/>
                <w:i w:val="false"/>
                <w:color w:val="000000"/>
                <w:sz w:val="20"/>
              </w:rPr>
              <w:t>
время ожидания ответа</w:t>
            </w:r>
          </w:p>
          <w:p>
            <w:pPr>
              <w:spacing w:after="20"/>
              <w:ind w:left="20"/>
              <w:jc w:val="both"/>
            </w:pPr>
            <w:r>
              <w:rPr>
                <w:rFonts w:ascii="Times New Roman"/>
                <w:b w:val="false"/>
                <w:i w:val="false"/>
                <w:color w:val="000000"/>
                <w:sz w:val="20"/>
              </w:rPr>
              <w:t>
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 мин</w:t>
            </w:r>
          </w:p>
          <w:p>
            <w:pPr>
              <w:spacing w:after="20"/>
              <w:ind w:left="20"/>
              <w:jc w:val="both"/>
            </w:pPr>
          </w:p>
          <w:p>
            <w:pPr>
              <w:spacing w:after="20"/>
              <w:ind w:left="20"/>
              <w:jc w:val="both"/>
            </w:pPr>
            <w:r>
              <w:rPr>
                <w:rFonts w:ascii="Times New Roman"/>
                <w:b w:val="false"/>
                <w:i w:val="false"/>
                <w:color w:val="000000"/>
                <w:sz w:val="20"/>
              </w:rPr>
              <w:t>
30 мин</w:t>
            </w:r>
          </w:p>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43"/>
          <w:p>
            <w:pPr>
              <w:spacing w:after="20"/>
              <w:ind w:left="20"/>
              <w:jc w:val="both"/>
            </w:pPr>
            <w:r>
              <w:rPr>
                <w:rFonts w:ascii="Times New Roman"/>
                <w:b w:val="false"/>
                <w:i w:val="false"/>
                <w:color w:val="000000"/>
                <w:sz w:val="20"/>
              </w:rPr>
              <w:t>
10</w:t>
            </w:r>
          </w:p>
          <w:bookmarkEnd w:id="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 (P.CC.09.MSG.003)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44"/>
          <w:p>
            <w:pPr>
              <w:spacing w:after="20"/>
              <w:ind w:left="20"/>
              <w:jc w:val="both"/>
            </w:pPr>
            <w:r>
              <w:rPr>
                <w:rFonts w:ascii="Times New Roman"/>
                <w:b w:val="false"/>
                <w:i w:val="false"/>
                <w:color w:val="000000"/>
                <w:sz w:val="20"/>
              </w:rPr>
              <w:t>
11</w:t>
            </w:r>
          </w:p>
          <w:bookmarkEnd w:id="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2" w:id="545"/>
    <w:p>
      <w:pPr>
        <w:spacing w:after="0"/>
        <w:ind w:left="0"/>
        <w:jc w:val="both"/>
      </w:pPr>
      <w:r>
        <w:rPr>
          <w:rFonts w:ascii="Times New Roman"/>
          <w:b w:val="false"/>
          <w:i w:val="false"/>
          <w:color w:val="000000"/>
          <w:sz w:val="28"/>
        </w:rPr>
        <w:t>
      3. Транзакция общего процесса "Исключение сведений о юридических лицах из общего реестра владельцев таможенных складов"</w:t>
      </w:r>
    </w:p>
    <w:bookmarkEnd w:id="545"/>
    <w:bookmarkStart w:name="z643" w:id="546"/>
    <w:p>
      <w:pPr>
        <w:spacing w:after="0"/>
        <w:ind w:left="0"/>
        <w:jc w:val="both"/>
      </w:pPr>
      <w:r>
        <w:rPr>
          <w:rFonts w:ascii="Times New Roman"/>
          <w:b w:val="false"/>
          <w:i w:val="false"/>
          <w:color w:val="000000"/>
          <w:sz w:val="28"/>
        </w:rPr>
        <w:t>
      (P.CC.09.TRN.003)</w:t>
      </w:r>
    </w:p>
    <w:bookmarkEnd w:id="546"/>
    <w:bookmarkStart w:name="z644" w:id="547"/>
    <w:p>
      <w:pPr>
        <w:spacing w:after="0"/>
        <w:ind w:left="0"/>
        <w:jc w:val="both"/>
      </w:pPr>
      <w:r>
        <w:rPr>
          <w:rFonts w:ascii="Times New Roman"/>
          <w:b w:val="false"/>
          <w:i w:val="false"/>
          <w:color w:val="000000"/>
          <w:sz w:val="28"/>
        </w:rPr>
        <w:t>
      17. Транзакция общего процесса "Исключение сведений о юридических лицах из общего реестра владельцев таможенных складов" (P.CC.09.TRN.003)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47"/>
    <w:bookmarkStart w:name="z645"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549"/>
    <w:p>
      <w:pPr>
        <w:spacing w:after="0"/>
        <w:ind w:left="0"/>
        <w:jc w:val="both"/>
      </w:pPr>
      <w:r>
        <w:rPr>
          <w:rFonts w:ascii="Times New Roman"/>
          <w:b w:val="false"/>
          <w:i w:val="false"/>
          <w:color w:val="000000"/>
          <w:sz w:val="28"/>
        </w:rPr>
        <w:t>
      Рис. 6. Схема выполнения транзакции общего процесса "Исключение сведений о юридических лицах из общего реестра владельцев таможенных складов" (P.CC.09.TRN.003)</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48" w:id="550"/>
    <w:p>
      <w:pPr>
        <w:spacing w:after="0"/>
        <w:ind w:left="0"/>
        <w:jc w:val="left"/>
      </w:pPr>
      <w:r>
        <w:rPr>
          <w:rFonts w:ascii="Times New Roman"/>
          <w:b/>
          <w:i w:val="false"/>
          <w:color w:val="000000"/>
        </w:rPr>
        <w:t xml:space="preserve"> Описание транзакции общего процесса "Исключение сведений о юридических лицах из общего реестра владельцев таможенных складов" (P.CC.09.TRN.003)</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51"/>
          <w:p>
            <w:pPr>
              <w:spacing w:after="20"/>
              <w:ind w:left="20"/>
              <w:jc w:val="both"/>
            </w:pPr>
            <w:r>
              <w:rPr>
                <w:rFonts w:ascii="Times New Roman"/>
                <w:b w:val="false"/>
                <w:i w:val="false"/>
                <w:color w:val="000000"/>
                <w:sz w:val="20"/>
              </w:rPr>
              <w:t>
№ п/п</w:t>
            </w:r>
          </w:p>
          <w:bookmarkEnd w:id="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52"/>
          <w:p>
            <w:pPr>
              <w:spacing w:after="20"/>
              <w:ind w:left="20"/>
              <w:jc w:val="both"/>
            </w:pPr>
            <w:r>
              <w:rPr>
                <w:rFonts w:ascii="Times New Roman"/>
                <w:b w:val="false"/>
                <w:i w:val="false"/>
                <w:color w:val="000000"/>
                <w:sz w:val="20"/>
              </w:rPr>
              <w:t>
1</w:t>
            </w:r>
          </w:p>
          <w:bookmarkEnd w:id="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53"/>
          <w:p>
            <w:pPr>
              <w:spacing w:after="20"/>
              <w:ind w:left="20"/>
              <w:jc w:val="both"/>
            </w:pPr>
            <w:r>
              <w:rPr>
                <w:rFonts w:ascii="Times New Roman"/>
                <w:b w:val="false"/>
                <w:i w:val="false"/>
                <w:color w:val="000000"/>
                <w:sz w:val="20"/>
              </w:rPr>
              <w:t>
1</w:t>
            </w:r>
          </w:p>
          <w:bookmarkEnd w:id="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54"/>
          <w:p>
            <w:pPr>
              <w:spacing w:after="20"/>
              <w:ind w:left="20"/>
              <w:jc w:val="both"/>
            </w:pPr>
            <w:r>
              <w:rPr>
                <w:rFonts w:ascii="Times New Roman"/>
                <w:b w:val="false"/>
                <w:i w:val="false"/>
                <w:color w:val="000000"/>
                <w:sz w:val="20"/>
              </w:rPr>
              <w:t>
2</w:t>
            </w:r>
          </w:p>
          <w:bookmarkEnd w:id="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55"/>
          <w:p>
            <w:pPr>
              <w:spacing w:after="20"/>
              <w:ind w:left="20"/>
              <w:jc w:val="both"/>
            </w:pPr>
            <w:r>
              <w:rPr>
                <w:rFonts w:ascii="Times New Roman"/>
                <w:b w:val="false"/>
                <w:i w:val="false"/>
                <w:color w:val="000000"/>
                <w:sz w:val="20"/>
              </w:rPr>
              <w:t>
3</w:t>
            </w:r>
          </w:p>
          <w:bookmarkEnd w:id="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56"/>
          <w:p>
            <w:pPr>
              <w:spacing w:after="20"/>
              <w:ind w:left="20"/>
              <w:jc w:val="both"/>
            </w:pPr>
            <w:r>
              <w:rPr>
                <w:rFonts w:ascii="Times New Roman"/>
                <w:b w:val="false"/>
                <w:i w:val="false"/>
                <w:color w:val="000000"/>
                <w:sz w:val="20"/>
              </w:rPr>
              <w:t>
4</w:t>
            </w:r>
          </w:p>
          <w:bookmarkEnd w:id="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57"/>
          <w:p>
            <w:pPr>
              <w:spacing w:after="20"/>
              <w:ind w:left="20"/>
              <w:jc w:val="both"/>
            </w:pPr>
            <w:r>
              <w:rPr>
                <w:rFonts w:ascii="Times New Roman"/>
                <w:b w:val="false"/>
                <w:i w:val="false"/>
                <w:color w:val="000000"/>
                <w:sz w:val="20"/>
              </w:rPr>
              <w:t>
5</w:t>
            </w:r>
          </w:p>
          <w:bookmarkEnd w:id="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58"/>
          <w:p>
            <w:pPr>
              <w:spacing w:after="20"/>
              <w:ind w:left="20"/>
              <w:jc w:val="both"/>
            </w:pPr>
            <w:r>
              <w:rPr>
                <w:rFonts w:ascii="Times New Roman"/>
                <w:b w:val="false"/>
                <w:i w:val="false"/>
                <w:color w:val="000000"/>
                <w:sz w:val="20"/>
              </w:rPr>
              <w:t>
6</w:t>
            </w:r>
          </w:p>
          <w:bookmarkEnd w:id="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59"/>
          <w:p>
            <w:pPr>
              <w:spacing w:after="20"/>
              <w:ind w:left="20"/>
              <w:jc w:val="both"/>
            </w:pPr>
            <w:r>
              <w:rPr>
                <w:rFonts w:ascii="Times New Roman"/>
                <w:b w:val="false"/>
                <w:i w:val="false"/>
                <w:color w:val="000000"/>
                <w:sz w:val="20"/>
              </w:rPr>
              <w:t>
7</w:t>
            </w:r>
          </w:p>
          <w:bookmarkEnd w:id="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60"/>
          <w:p>
            <w:pPr>
              <w:spacing w:after="20"/>
              <w:ind w:left="20"/>
              <w:jc w:val="both"/>
            </w:pPr>
            <w:r>
              <w:rPr>
                <w:rFonts w:ascii="Times New Roman"/>
                <w:b w:val="false"/>
                <w:i w:val="false"/>
                <w:color w:val="000000"/>
                <w:sz w:val="20"/>
              </w:rPr>
              <w:t>
8</w:t>
            </w:r>
          </w:p>
          <w:bookmarkEnd w:id="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61"/>
          <w:p>
            <w:pPr>
              <w:spacing w:after="20"/>
              <w:ind w:left="20"/>
              <w:jc w:val="both"/>
            </w:pPr>
            <w:r>
              <w:rPr>
                <w:rFonts w:ascii="Times New Roman"/>
                <w:b w:val="false"/>
                <w:i w:val="false"/>
                <w:color w:val="000000"/>
                <w:sz w:val="20"/>
              </w:rPr>
              <w:t>
9</w:t>
            </w:r>
          </w:p>
          <w:bookmarkEnd w:id="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62"/>
          <w:p>
            <w:pPr>
              <w:spacing w:after="20"/>
              <w:ind w:left="20"/>
              <w:jc w:val="both"/>
            </w:pPr>
            <w:r>
              <w:rPr>
                <w:rFonts w:ascii="Times New Roman"/>
                <w:b w:val="false"/>
                <w:i w:val="false"/>
                <w:color w:val="000000"/>
                <w:sz w:val="20"/>
              </w:rPr>
              <w:t>
10</w:t>
            </w:r>
          </w:p>
          <w:bookmarkEnd w:id="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таможенных складов (P.CC.09.MSG.004)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63"/>
          <w:p>
            <w:pPr>
              <w:spacing w:after="20"/>
              <w:ind w:left="20"/>
              <w:jc w:val="both"/>
            </w:pPr>
            <w:r>
              <w:rPr>
                <w:rFonts w:ascii="Times New Roman"/>
                <w:b w:val="false"/>
                <w:i w:val="false"/>
                <w:color w:val="000000"/>
                <w:sz w:val="20"/>
              </w:rPr>
              <w:t>
11</w:t>
            </w:r>
          </w:p>
          <w:bookmarkEnd w:id="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1" w:id="564"/>
    <w:p>
      <w:pPr>
        <w:spacing w:after="0"/>
        <w:ind w:left="0"/>
        <w:jc w:val="both"/>
      </w:pPr>
      <w:r>
        <w:rPr>
          <w:rFonts w:ascii="Times New Roman"/>
          <w:b w:val="false"/>
          <w:i w:val="false"/>
          <w:color w:val="000000"/>
          <w:sz w:val="28"/>
        </w:rPr>
        <w:t>
      4. Транзакция общего процесса "Получение информации о дате и времени обновления общего реестра владельцев таможенных складов" (P.CC.09.TRN.004)</w:t>
      </w:r>
    </w:p>
    <w:bookmarkEnd w:id="564"/>
    <w:bookmarkStart w:name="z672" w:id="565"/>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таможенных складов" (P.CC.09.TRN.004)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65"/>
    <w:bookmarkStart w:name="z673"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567"/>
    <w:p>
      <w:pPr>
        <w:spacing w:after="0"/>
        <w:ind w:left="0"/>
        <w:jc w:val="both"/>
      </w:pPr>
      <w:r>
        <w:rPr>
          <w:rFonts w:ascii="Times New Roman"/>
          <w:b w:val="false"/>
          <w:i w:val="false"/>
          <w:color w:val="000000"/>
          <w:sz w:val="28"/>
        </w:rPr>
        <w:t>
      Рис. 7. Схема выполнения транзакции общего процесса "Получение информации о дате и времени обновления общего реестра владельцев таможенных складов" (P.CC.09.TRN.004)</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76" w:id="568"/>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владельцев таможенных складов" (P.CC.09.TRN.004)</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69"/>
          <w:p>
            <w:pPr>
              <w:spacing w:after="20"/>
              <w:ind w:left="20"/>
              <w:jc w:val="both"/>
            </w:pPr>
            <w:r>
              <w:rPr>
                <w:rFonts w:ascii="Times New Roman"/>
                <w:b w:val="false"/>
                <w:i w:val="false"/>
                <w:color w:val="000000"/>
                <w:sz w:val="20"/>
              </w:rPr>
              <w:t>
№ п/п</w:t>
            </w:r>
          </w:p>
          <w:bookmarkEnd w:id="5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70"/>
          <w:p>
            <w:pPr>
              <w:spacing w:after="20"/>
              <w:ind w:left="20"/>
              <w:jc w:val="both"/>
            </w:pPr>
            <w:r>
              <w:rPr>
                <w:rFonts w:ascii="Times New Roman"/>
                <w:b w:val="false"/>
                <w:i w:val="false"/>
                <w:color w:val="000000"/>
                <w:sz w:val="20"/>
              </w:rPr>
              <w:t>
1</w:t>
            </w:r>
          </w:p>
          <w:bookmarkEnd w:id="5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71"/>
          <w:p>
            <w:pPr>
              <w:spacing w:after="20"/>
              <w:ind w:left="20"/>
              <w:jc w:val="both"/>
            </w:pPr>
            <w:r>
              <w:rPr>
                <w:rFonts w:ascii="Times New Roman"/>
                <w:b w:val="false"/>
                <w:i w:val="false"/>
                <w:color w:val="000000"/>
                <w:sz w:val="20"/>
              </w:rPr>
              <w:t>
1</w:t>
            </w:r>
          </w:p>
          <w:bookmarkEnd w:id="5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72"/>
          <w:p>
            <w:pPr>
              <w:spacing w:after="20"/>
              <w:ind w:left="20"/>
              <w:jc w:val="both"/>
            </w:pPr>
            <w:r>
              <w:rPr>
                <w:rFonts w:ascii="Times New Roman"/>
                <w:b w:val="false"/>
                <w:i w:val="false"/>
                <w:color w:val="000000"/>
                <w:sz w:val="20"/>
              </w:rPr>
              <w:t>
2</w:t>
            </w:r>
          </w:p>
          <w:bookmarkEnd w:id="5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73"/>
          <w:p>
            <w:pPr>
              <w:spacing w:after="20"/>
              <w:ind w:left="20"/>
              <w:jc w:val="both"/>
            </w:pPr>
            <w:r>
              <w:rPr>
                <w:rFonts w:ascii="Times New Roman"/>
                <w:b w:val="false"/>
                <w:i w:val="false"/>
                <w:color w:val="000000"/>
                <w:sz w:val="20"/>
              </w:rPr>
              <w:t>
3</w:t>
            </w:r>
          </w:p>
          <w:bookmarkEnd w:id="5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74"/>
          <w:p>
            <w:pPr>
              <w:spacing w:after="20"/>
              <w:ind w:left="20"/>
              <w:jc w:val="both"/>
            </w:pPr>
            <w:r>
              <w:rPr>
                <w:rFonts w:ascii="Times New Roman"/>
                <w:b w:val="false"/>
                <w:i w:val="false"/>
                <w:color w:val="000000"/>
                <w:sz w:val="20"/>
              </w:rPr>
              <w:t>
4</w:t>
            </w:r>
          </w:p>
          <w:bookmarkEnd w:id="5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75"/>
          <w:p>
            <w:pPr>
              <w:spacing w:after="20"/>
              <w:ind w:left="20"/>
              <w:jc w:val="both"/>
            </w:pPr>
            <w:r>
              <w:rPr>
                <w:rFonts w:ascii="Times New Roman"/>
                <w:b w:val="false"/>
                <w:i w:val="false"/>
                <w:color w:val="000000"/>
                <w:sz w:val="20"/>
              </w:rPr>
              <w:t>
5</w:t>
            </w:r>
          </w:p>
          <w:bookmarkEnd w:id="5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76"/>
          <w:p>
            <w:pPr>
              <w:spacing w:after="20"/>
              <w:ind w:left="20"/>
              <w:jc w:val="both"/>
            </w:pPr>
            <w:r>
              <w:rPr>
                <w:rFonts w:ascii="Times New Roman"/>
                <w:b w:val="false"/>
                <w:i w:val="false"/>
                <w:color w:val="000000"/>
                <w:sz w:val="20"/>
              </w:rPr>
              <w:t>
6</w:t>
            </w:r>
          </w:p>
          <w:bookmarkEnd w:id="5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77"/>
          <w:p>
            <w:pPr>
              <w:spacing w:after="20"/>
              <w:ind w:left="20"/>
              <w:jc w:val="both"/>
            </w:pPr>
            <w:r>
              <w:rPr>
                <w:rFonts w:ascii="Times New Roman"/>
                <w:b w:val="false"/>
                <w:i w:val="false"/>
                <w:color w:val="000000"/>
                <w:sz w:val="20"/>
              </w:rPr>
              <w:t>
7</w:t>
            </w:r>
          </w:p>
          <w:bookmarkEnd w:id="5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таможенных складов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78"/>
          <w:p>
            <w:pPr>
              <w:spacing w:after="20"/>
              <w:ind w:left="20"/>
              <w:jc w:val="both"/>
            </w:pPr>
            <w:r>
              <w:rPr>
                <w:rFonts w:ascii="Times New Roman"/>
                <w:b w:val="false"/>
                <w:i w:val="false"/>
                <w:color w:val="000000"/>
                <w:sz w:val="20"/>
              </w:rPr>
              <w:t>
8</w:t>
            </w:r>
          </w:p>
          <w:bookmarkEnd w:id="5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сведения представлены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79"/>
          <w:p>
            <w:pPr>
              <w:spacing w:after="20"/>
              <w:ind w:left="20"/>
              <w:jc w:val="both"/>
            </w:pPr>
            <w:r>
              <w:rPr>
                <w:rFonts w:ascii="Times New Roman"/>
                <w:b w:val="false"/>
                <w:i w:val="false"/>
                <w:color w:val="000000"/>
                <w:sz w:val="20"/>
              </w:rPr>
              <w:t>
9</w:t>
            </w:r>
          </w:p>
          <w:bookmarkEnd w:id="5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80"/>
          <w:p>
            <w:pPr>
              <w:spacing w:after="20"/>
              <w:ind w:left="20"/>
              <w:jc w:val="both"/>
            </w:pPr>
            <w:r>
              <w:rPr>
                <w:rFonts w:ascii="Times New Roman"/>
                <w:b w:val="false"/>
                <w:i w:val="false"/>
                <w:color w:val="000000"/>
                <w:sz w:val="20"/>
              </w:rPr>
              <w:t>
10</w:t>
            </w:r>
          </w:p>
          <w:bookmarkEnd w:id="5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таможенных складов (P.CC.09.MSG.005)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(P.CC.09.MSG.006)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81"/>
          <w:p>
            <w:pPr>
              <w:spacing w:after="20"/>
              <w:ind w:left="20"/>
              <w:jc w:val="both"/>
            </w:pPr>
            <w:r>
              <w:rPr>
                <w:rFonts w:ascii="Times New Roman"/>
                <w:b w:val="false"/>
                <w:i w:val="false"/>
                <w:color w:val="000000"/>
                <w:sz w:val="20"/>
              </w:rPr>
              <w:t>
11</w:t>
            </w:r>
          </w:p>
          <w:bookmarkEnd w:id="5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p>
            <w:pPr>
              <w:spacing w:after="20"/>
              <w:ind w:left="20"/>
              <w:jc w:val="both"/>
            </w:pPr>
            <w:r>
              <w:rPr>
                <w:rFonts w:ascii="Times New Roman"/>
                <w:b w:val="false"/>
                <w:i w:val="false"/>
                <w:color w:val="000000"/>
                <w:sz w:val="20"/>
              </w:rPr>
              <w:t>
признак ЭЦП</w:t>
            </w:r>
          </w:p>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p>
            <w:pPr>
              <w:spacing w:after="20"/>
              <w:ind w:left="20"/>
              <w:jc w:val="both"/>
            </w:pPr>
            <w:r>
              <w:rPr>
                <w:rFonts w:ascii="Times New Roman"/>
                <w:b w:val="false"/>
                <w:i w:val="false"/>
                <w:color w:val="000000"/>
                <w:sz w:val="20"/>
              </w:rPr>
              <w:t>
–</w:t>
            </w:r>
          </w:p>
        </w:tc>
      </w:tr>
    </w:tbl>
    <w:bookmarkStart w:name="z697" w:id="582"/>
    <w:p>
      <w:pPr>
        <w:spacing w:after="0"/>
        <w:ind w:left="0"/>
        <w:jc w:val="left"/>
      </w:pPr>
      <w:r>
        <w:rPr>
          <w:rFonts w:ascii="Times New Roman"/>
          <w:b/>
          <w:i w:val="false"/>
          <w:color w:val="000000"/>
        </w:rPr>
        <w:t xml:space="preserve"> 5. Транзакция общего процесса "Получение сведений о юридических лицах из общего реестра владельцев таможенных складов" (P.CC.09.TRN.005)</w:t>
      </w:r>
    </w:p>
    <w:bookmarkEnd w:id="582"/>
    <w:bookmarkStart w:name="z698" w:id="583"/>
    <w:p>
      <w:pPr>
        <w:spacing w:after="0"/>
        <w:ind w:left="0"/>
        <w:jc w:val="both"/>
      </w:pPr>
      <w:r>
        <w:rPr>
          <w:rFonts w:ascii="Times New Roman"/>
          <w:b w:val="false"/>
          <w:i w:val="false"/>
          <w:color w:val="000000"/>
          <w:sz w:val="28"/>
        </w:rPr>
        <w:t>
      19. Транзакция общего процесса "Получение сведений о юридических лицах из общего реестра владельцев таможенных складов" (P.CC.09.TRN.005) выполняется для представления инициатором по запросу респондента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83"/>
    <w:bookmarkStart w:name="z699"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0" w:id="585"/>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о юридических лицах из общего реестра владельцев таможенных складов" (P.CC.09.TRN.005)</w:t>
      </w:r>
    </w:p>
    <w:bookmarkEnd w:id="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02" w:id="586"/>
    <w:p>
      <w:pPr>
        <w:spacing w:after="0"/>
        <w:ind w:left="0"/>
        <w:jc w:val="left"/>
      </w:pPr>
      <w:r>
        <w:rPr>
          <w:rFonts w:ascii="Times New Roman"/>
          <w:b/>
          <w:i w:val="false"/>
          <w:color w:val="000000"/>
        </w:rPr>
        <w:t xml:space="preserve"> Описание транзакции общего процесса "Получение сведений о юридических лицах из общего реестра владельцев таможенных складов" (P.CC.09.TRN.005)</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87"/>
          <w:p>
            <w:pPr>
              <w:spacing w:after="20"/>
              <w:ind w:left="20"/>
              <w:jc w:val="both"/>
            </w:pPr>
            <w:r>
              <w:rPr>
                <w:rFonts w:ascii="Times New Roman"/>
                <w:b w:val="false"/>
                <w:i w:val="false"/>
                <w:color w:val="000000"/>
                <w:sz w:val="20"/>
              </w:rPr>
              <w:t>
№ п/п</w:t>
            </w:r>
          </w:p>
          <w:bookmarkEnd w:id="5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88"/>
          <w:p>
            <w:pPr>
              <w:spacing w:after="20"/>
              <w:ind w:left="20"/>
              <w:jc w:val="both"/>
            </w:pPr>
            <w:r>
              <w:rPr>
                <w:rFonts w:ascii="Times New Roman"/>
                <w:b w:val="false"/>
                <w:i w:val="false"/>
                <w:color w:val="000000"/>
                <w:sz w:val="20"/>
              </w:rPr>
              <w:t>
1</w:t>
            </w:r>
          </w:p>
          <w:bookmarkEnd w:id="5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89"/>
          <w:p>
            <w:pPr>
              <w:spacing w:after="20"/>
              <w:ind w:left="20"/>
              <w:jc w:val="both"/>
            </w:pPr>
            <w:r>
              <w:rPr>
                <w:rFonts w:ascii="Times New Roman"/>
                <w:b w:val="false"/>
                <w:i w:val="false"/>
                <w:color w:val="000000"/>
                <w:sz w:val="20"/>
              </w:rPr>
              <w:t>
1</w:t>
            </w:r>
          </w:p>
          <w:bookmarkEnd w:id="5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90"/>
          <w:p>
            <w:pPr>
              <w:spacing w:after="20"/>
              <w:ind w:left="20"/>
              <w:jc w:val="both"/>
            </w:pPr>
            <w:r>
              <w:rPr>
                <w:rFonts w:ascii="Times New Roman"/>
                <w:b w:val="false"/>
                <w:i w:val="false"/>
                <w:color w:val="000000"/>
                <w:sz w:val="20"/>
              </w:rPr>
              <w:t>
2</w:t>
            </w:r>
          </w:p>
          <w:bookmarkEnd w:id="5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91"/>
          <w:p>
            <w:pPr>
              <w:spacing w:after="20"/>
              <w:ind w:left="20"/>
              <w:jc w:val="both"/>
            </w:pPr>
            <w:r>
              <w:rPr>
                <w:rFonts w:ascii="Times New Roman"/>
                <w:b w:val="false"/>
                <w:i w:val="false"/>
                <w:color w:val="000000"/>
                <w:sz w:val="20"/>
              </w:rPr>
              <w:t>
3</w:t>
            </w:r>
          </w:p>
          <w:bookmarkEnd w:id="5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92"/>
          <w:p>
            <w:pPr>
              <w:spacing w:after="20"/>
              <w:ind w:left="20"/>
              <w:jc w:val="both"/>
            </w:pPr>
            <w:r>
              <w:rPr>
                <w:rFonts w:ascii="Times New Roman"/>
                <w:b w:val="false"/>
                <w:i w:val="false"/>
                <w:color w:val="000000"/>
                <w:sz w:val="20"/>
              </w:rPr>
              <w:t>
4</w:t>
            </w:r>
          </w:p>
          <w:bookmarkEnd w:id="5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93"/>
          <w:p>
            <w:pPr>
              <w:spacing w:after="20"/>
              <w:ind w:left="20"/>
              <w:jc w:val="both"/>
            </w:pPr>
            <w:r>
              <w:rPr>
                <w:rFonts w:ascii="Times New Roman"/>
                <w:b w:val="false"/>
                <w:i w:val="false"/>
                <w:color w:val="000000"/>
                <w:sz w:val="20"/>
              </w:rPr>
              <w:t>
5</w:t>
            </w:r>
          </w:p>
          <w:bookmarkEnd w:id="5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94"/>
          <w:p>
            <w:pPr>
              <w:spacing w:after="20"/>
              <w:ind w:left="20"/>
              <w:jc w:val="both"/>
            </w:pPr>
            <w:r>
              <w:rPr>
                <w:rFonts w:ascii="Times New Roman"/>
                <w:b w:val="false"/>
                <w:i w:val="false"/>
                <w:color w:val="000000"/>
                <w:sz w:val="20"/>
              </w:rPr>
              <w:t>
6</w:t>
            </w:r>
          </w:p>
          <w:bookmarkEnd w:id="5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95"/>
          <w:p>
            <w:pPr>
              <w:spacing w:after="20"/>
              <w:ind w:left="20"/>
              <w:jc w:val="both"/>
            </w:pPr>
            <w:r>
              <w:rPr>
                <w:rFonts w:ascii="Times New Roman"/>
                <w:b w:val="false"/>
                <w:i w:val="false"/>
                <w:color w:val="000000"/>
                <w:sz w:val="20"/>
              </w:rPr>
              <w:t>
7</w:t>
            </w:r>
          </w:p>
          <w:bookmarkEnd w:id="5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96"/>
          <w:p>
            <w:pPr>
              <w:spacing w:after="20"/>
              <w:ind w:left="20"/>
              <w:jc w:val="both"/>
            </w:pPr>
            <w:r>
              <w:rPr>
                <w:rFonts w:ascii="Times New Roman"/>
                <w:b w:val="false"/>
                <w:i w:val="false"/>
                <w:color w:val="000000"/>
                <w:sz w:val="20"/>
              </w:rPr>
              <w:t>
8</w:t>
            </w:r>
          </w:p>
          <w:bookmarkEnd w:id="596"/>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97"/>
          <w:p>
            <w:pPr>
              <w:spacing w:after="20"/>
              <w:ind w:left="20"/>
              <w:jc w:val="both"/>
            </w:pPr>
            <w:r>
              <w:rPr>
                <w:rFonts w:ascii="Times New Roman"/>
                <w:b w:val="false"/>
                <w:i w:val="false"/>
                <w:color w:val="000000"/>
                <w:sz w:val="20"/>
              </w:rPr>
              <w:t>
9</w:t>
            </w:r>
          </w:p>
          <w:bookmarkEnd w:id="5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98"/>
          <w:p>
            <w:pPr>
              <w:spacing w:after="20"/>
              <w:ind w:left="20"/>
              <w:jc w:val="both"/>
            </w:pPr>
            <w:r>
              <w:rPr>
                <w:rFonts w:ascii="Times New Roman"/>
                <w:b w:val="false"/>
                <w:i w:val="false"/>
                <w:color w:val="000000"/>
                <w:sz w:val="20"/>
              </w:rPr>
              <w:t>
10</w:t>
            </w:r>
          </w:p>
          <w:bookmarkEnd w:id="5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 (P.CC.09.MSG.010)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 (P.CC.09.MSG.008)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99"/>
          <w:p>
            <w:pPr>
              <w:spacing w:after="20"/>
              <w:ind w:left="20"/>
              <w:jc w:val="both"/>
            </w:pPr>
            <w:r>
              <w:rPr>
                <w:rFonts w:ascii="Times New Roman"/>
                <w:b w:val="false"/>
                <w:i w:val="false"/>
                <w:color w:val="000000"/>
                <w:sz w:val="20"/>
              </w:rPr>
              <w:t>
11</w:t>
            </w:r>
          </w:p>
          <w:bookmarkEnd w:id="5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7" w:id="600"/>
    <w:p>
      <w:pPr>
        <w:spacing w:after="0"/>
        <w:ind w:left="0"/>
        <w:jc w:val="left"/>
      </w:pPr>
      <w:r>
        <w:rPr>
          <w:rFonts w:ascii="Times New Roman"/>
          <w:b/>
          <w:i w:val="false"/>
          <w:color w:val="000000"/>
        </w:rPr>
        <w:t xml:space="preserve"> 6. Транзакция общего процесса "Получение информации об изменениях, внесенных в общий реестр владельцев таможенных складов" (P.CC.09.TRN.006)</w:t>
      </w:r>
    </w:p>
    <w:bookmarkEnd w:id="600"/>
    <w:bookmarkStart w:name="z728" w:id="601"/>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таможенных складов" (P.CC.09.TRN.006)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601"/>
    <w:bookmarkStart w:name="z729"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603"/>
    <w:p>
      <w:pPr>
        <w:spacing w:after="0"/>
        <w:ind w:left="0"/>
        <w:jc w:val="both"/>
      </w:pPr>
      <w:r>
        <w:rPr>
          <w:rFonts w:ascii="Times New Roman"/>
          <w:b w:val="false"/>
          <w:i w:val="false"/>
          <w:color w:val="000000"/>
          <w:sz w:val="28"/>
        </w:rPr>
        <w:t>
      Рис. 9. Схема выполнения транзакции общего процесса "Получение информации об изменениях, внесенных в общий реестр владельцев таможенных складов" (P.CC.09.TRN.006)</w:t>
      </w:r>
    </w:p>
    <w:bookmarkEnd w:id="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32" w:id="604"/>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владельцев таможенных складов" (P.CC.09.TRN.006)</w:t>
      </w:r>
    </w:p>
    <w:bookmarkEnd w:id="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05"/>
          <w:p>
            <w:pPr>
              <w:spacing w:after="20"/>
              <w:ind w:left="20"/>
              <w:jc w:val="both"/>
            </w:pPr>
            <w:r>
              <w:rPr>
                <w:rFonts w:ascii="Times New Roman"/>
                <w:b w:val="false"/>
                <w:i w:val="false"/>
                <w:color w:val="000000"/>
                <w:sz w:val="20"/>
              </w:rPr>
              <w:t>
№ п/п</w:t>
            </w:r>
          </w:p>
          <w:bookmarkEnd w:id="6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06"/>
          <w:p>
            <w:pPr>
              <w:spacing w:after="20"/>
              <w:ind w:left="20"/>
              <w:jc w:val="both"/>
            </w:pPr>
            <w:r>
              <w:rPr>
                <w:rFonts w:ascii="Times New Roman"/>
                <w:b w:val="false"/>
                <w:i w:val="false"/>
                <w:color w:val="000000"/>
                <w:sz w:val="20"/>
              </w:rPr>
              <w:t>
1</w:t>
            </w:r>
          </w:p>
          <w:bookmarkEnd w:id="6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07"/>
          <w:p>
            <w:pPr>
              <w:spacing w:after="20"/>
              <w:ind w:left="20"/>
              <w:jc w:val="both"/>
            </w:pPr>
            <w:r>
              <w:rPr>
                <w:rFonts w:ascii="Times New Roman"/>
                <w:b w:val="false"/>
                <w:i w:val="false"/>
                <w:color w:val="000000"/>
                <w:sz w:val="20"/>
              </w:rPr>
              <w:t>
1</w:t>
            </w:r>
          </w:p>
          <w:bookmarkEnd w:id="6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08"/>
          <w:p>
            <w:pPr>
              <w:spacing w:after="20"/>
              <w:ind w:left="20"/>
              <w:jc w:val="both"/>
            </w:pPr>
            <w:r>
              <w:rPr>
                <w:rFonts w:ascii="Times New Roman"/>
                <w:b w:val="false"/>
                <w:i w:val="false"/>
                <w:color w:val="000000"/>
                <w:sz w:val="20"/>
              </w:rPr>
              <w:t>
2</w:t>
            </w:r>
          </w:p>
          <w:bookmarkEnd w:id="6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09"/>
          <w:p>
            <w:pPr>
              <w:spacing w:after="20"/>
              <w:ind w:left="20"/>
              <w:jc w:val="both"/>
            </w:pPr>
            <w:r>
              <w:rPr>
                <w:rFonts w:ascii="Times New Roman"/>
                <w:b w:val="false"/>
                <w:i w:val="false"/>
                <w:color w:val="000000"/>
                <w:sz w:val="20"/>
              </w:rPr>
              <w:t>
3</w:t>
            </w:r>
          </w:p>
          <w:bookmarkEnd w:id="6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10"/>
          <w:p>
            <w:pPr>
              <w:spacing w:after="20"/>
              <w:ind w:left="20"/>
              <w:jc w:val="both"/>
            </w:pPr>
            <w:r>
              <w:rPr>
                <w:rFonts w:ascii="Times New Roman"/>
                <w:b w:val="false"/>
                <w:i w:val="false"/>
                <w:color w:val="000000"/>
                <w:sz w:val="20"/>
              </w:rPr>
              <w:t>
4</w:t>
            </w:r>
          </w:p>
          <w:bookmarkEnd w:id="6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11"/>
          <w:p>
            <w:pPr>
              <w:spacing w:after="20"/>
              <w:ind w:left="20"/>
              <w:jc w:val="both"/>
            </w:pPr>
            <w:r>
              <w:rPr>
                <w:rFonts w:ascii="Times New Roman"/>
                <w:b w:val="false"/>
                <w:i w:val="false"/>
                <w:color w:val="000000"/>
                <w:sz w:val="20"/>
              </w:rPr>
              <w:t>
5</w:t>
            </w:r>
          </w:p>
          <w:bookmarkEnd w:id="6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12"/>
          <w:p>
            <w:pPr>
              <w:spacing w:after="20"/>
              <w:ind w:left="20"/>
              <w:jc w:val="both"/>
            </w:pPr>
            <w:r>
              <w:rPr>
                <w:rFonts w:ascii="Times New Roman"/>
                <w:b w:val="false"/>
                <w:i w:val="false"/>
                <w:color w:val="000000"/>
                <w:sz w:val="20"/>
              </w:rPr>
              <w:t>
6</w:t>
            </w:r>
          </w:p>
          <w:bookmarkEnd w:id="6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13"/>
          <w:p>
            <w:pPr>
              <w:spacing w:after="20"/>
              <w:ind w:left="20"/>
              <w:jc w:val="both"/>
            </w:pPr>
            <w:r>
              <w:rPr>
                <w:rFonts w:ascii="Times New Roman"/>
                <w:b w:val="false"/>
                <w:i w:val="false"/>
                <w:color w:val="000000"/>
                <w:sz w:val="20"/>
              </w:rPr>
              <w:t>
7</w:t>
            </w:r>
          </w:p>
          <w:bookmarkEnd w:id="6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14"/>
          <w:p>
            <w:pPr>
              <w:spacing w:after="20"/>
              <w:ind w:left="20"/>
              <w:jc w:val="both"/>
            </w:pPr>
            <w:r>
              <w:rPr>
                <w:rFonts w:ascii="Times New Roman"/>
                <w:b w:val="false"/>
                <w:i w:val="false"/>
                <w:color w:val="000000"/>
                <w:sz w:val="20"/>
              </w:rPr>
              <w:t>
8</w:t>
            </w:r>
          </w:p>
          <w:bookmarkEnd w:id="6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15"/>
          <w:p>
            <w:pPr>
              <w:spacing w:after="20"/>
              <w:ind w:left="20"/>
              <w:jc w:val="both"/>
            </w:pPr>
            <w:r>
              <w:rPr>
                <w:rFonts w:ascii="Times New Roman"/>
                <w:b w:val="false"/>
                <w:i w:val="false"/>
                <w:color w:val="000000"/>
                <w:sz w:val="20"/>
              </w:rPr>
              <w:t>
9</w:t>
            </w:r>
          </w:p>
          <w:bookmarkEnd w:id="6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p>
            <w:pPr>
              <w:spacing w:after="20"/>
              <w:ind w:left="20"/>
              <w:jc w:val="both"/>
            </w:pPr>
            <w:r>
              <w:rPr>
                <w:rFonts w:ascii="Times New Roman"/>
                <w:b w:val="false"/>
                <w:i w:val="false"/>
                <w:color w:val="000000"/>
                <w:sz w:val="20"/>
              </w:rPr>
              <w:t>
время для подтверждения получения</w:t>
            </w:r>
          </w:p>
          <w:p>
            <w:pPr>
              <w:spacing w:after="20"/>
              <w:ind w:left="20"/>
              <w:jc w:val="both"/>
            </w:pPr>
            <w:r>
              <w:rPr>
                <w:rFonts w:ascii="Times New Roman"/>
                <w:b w:val="false"/>
                <w:i w:val="false"/>
                <w:color w:val="000000"/>
                <w:sz w:val="20"/>
              </w:rPr>
              <w:t>
время подтверждения принятия в обработку</w:t>
            </w:r>
          </w:p>
          <w:p>
            <w:pPr>
              <w:spacing w:after="20"/>
              <w:ind w:left="20"/>
              <w:jc w:val="both"/>
            </w:pPr>
            <w:r>
              <w:rPr>
                <w:rFonts w:ascii="Times New Roman"/>
                <w:b w:val="false"/>
                <w:i w:val="false"/>
                <w:color w:val="000000"/>
                <w:sz w:val="20"/>
              </w:rPr>
              <w:t>
время ожидания ответа</w:t>
            </w:r>
          </w:p>
          <w:p>
            <w:pPr>
              <w:spacing w:after="20"/>
              <w:ind w:left="20"/>
              <w:jc w:val="both"/>
            </w:pPr>
            <w:r>
              <w:rPr>
                <w:rFonts w:ascii="Times New Roman"/>
                <w:b w:val="false"/>
                <w:i w:val="false"/>
                <w:color w:val="000000"/>
                <w:sz w:val="20"/>
              </w:rPr>
              <w:t>
признак авторизации</w:t>
            </w:r>
          </w:p>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мин</w:t>
            </w:r>
          </w:p>
          <w:p>
            <w:pPr>
              <w:spacing w:after="20"/>
              <w:ind w:left="20"/>
              <w:jc w:val="both"/>
            </w:pPr>
          </w:p>
          <w:p>
            <w:pPr>
              <w:spacing w:after="20"/>
              <w:ind w:left="20"/>
              <w:jc w:val="both"/>
            </w:pPr>
            <w:r>
              <w:rPr>
                <w:rFonts w:ascii="Times New Roman"/>
                <w:b w:val="false"/>
                <w:i w:val="false"/>
                <w:color w:val="000000"/>
                <w:sz w:val="20"/>
              </w:rPr>
              <w:t>
5 мин</w:t>
            </w:r>
          </w:p>
          <w:p>
            <w:pPr>
              <w:spacing w:after="20"/>
              <w:ind w:left="20"/>
              <w:jc w:val="both"/>
            </w:pPr>
            <w:r>
              <w:rPr>
                <w:rFonts w:ascii="Times New Roman"/>
                <w:b w:val="false"/>
                <w:i w:val="false"/>
                <w:color w:val="000000"/>
                <w:sz w:val="20"/>
              </w:rPr>
              <w:t>
да</w:t>
            </w:r>
          </w:p>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16"/>
          <w:p>
            <w:pPr>
              <w:spacing w:after="20"/>
              <w:ind w:left="20"/>
              <w:jc w:val="both"/>
            </w:pPr>
            <w:r>
              <w:rPr>
                <w:rFonts w:ascii="Times New Roman"/>
                <w:b w:val="false"/>
                <w:i w:val="false"/>
                <w:color w:val="000000"/>
                <w:sz w:val="20"/>
              </w:rPr>
              <w:t>
10</w:t>
            </w:r>
          </w:p>
          <w:bookmarkEnd w:id="6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таможенных складов (P.CC.09.MSG.007)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общего реестра владельцев таможенных складов (P.CC.09.MSG.011)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17"/>
          <w:p>
            <w:pPr>
              <w:spacing w:after="20"/>
              <w:ind w:left="20"/>
              <w:jc w:val="both"/>
            </w:pPr>
            <w:r>
              <w:rPr>
                <w:rFonts w:ascii="Times New Roman"/>
                <w:b w:val="false"/>
                <w:i w:val="false"/>
                <w:color w:val="000000"/>
                <w:sz w:val="20"/>
              </w:rPr>
              <w:t>
11</w:t>
            </w:r>
          </w:p>
          <w:bookmarkEnd w:id="6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1" w:id="618"/>
    <w:p>
      <w:pPr>
        <w:spacing w:after="0"/>
        <w:ind w:left="0"/>
        <w:jc w:val="left"/>
      </w:pPr>
      <w:r>
        <w:rPr>
          <w:rFonts w:ascii="Times New Roman"/>
          <w:b/>
          <w:i w:val="false"/>
          <w:color w:val="000000"/>
        </w:rPr>
        <w:t xml:space="preserve"> VIII. Порядок действий в нештатных ситуациях</w:t>
      </w:r>
    </w:p>
    <w:bookmarkEnd w:id="618"/>
    <w:bookmarkStart w:name="z752" w:id="619"/>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End w:id="619"/>
    <w:bookmarkStart w:name="z753" w:id="620"/>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56" w:id="621"/>
    <w:p>
      <w:pPr>
        <w:spacing w:after="0"/>
        <w:ind w:left="0"/>
        <w:jc w:val="left"/>
      </w:pPr>
      <w:r>
        <w:rPr>
          <w:rFonts w:ascii="Times New Roman"/>
          <w:b/>
          <w:i w:val="false"/>
          <w:color w:val="000000"/>
        </w:rPr>
        <w:t xml:space="preserve"> Действия в нештатных ситуациях</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22"/>
          <w:p>
            <w:pPr>
              <w:spacing w:after="20"/>
              <w:ind w:left="20"/>
              <w:jc w:val="both"/>
            </w:pPr>
            <w:r>
              <w:rPr>
                <w:rFonts w:ascii="Times New Roman"/>
                <w:b w:val="false"/>
                <w:i w:val="false"/>
                <w:color w:val="000000"/>
                <w:sz w:val="20"/>
              </w:rPr>
              <w:t>
Код нештатной ситуации</w:t>
            </w:r>
          </w:p>
          <w:bookmarkEnd w:id="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23"/>
          <w:p>
            <w:pPr>
              <w:spacing w:after="20"/>
              <w:ind w:left="20"/>
              <w:jc w:val="both"/>
            </w:pPr>
            <w:r>
              <w:rPr>
                <w:rFonts w:ascii="Times New Roman"/>
                <w:b w:val="false"/>
                <w:i w:val="false"/>
                <w:color w:val="000000"/>
                <w:sz w:val="20"/>
              </w:rPr>
              <w:t>
1</w:t>
            </w:r>
          </w:p>
          <w:bookmarkEnd w:id="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24"/>
          <w:p>
            <w:pPr>
              <w:spacing w:after="20"/>
              <w:ind w:left="20"/>
              <w:jc w:val="both"/>
            </w:pPr>
            <w:r>
              <w:rPr>
                <w:rFonts w:ascii="Times New Roman"/>
                <w:b w:val="false"/>
                <w:i w:val="false"/>
                <w:color w:val="000000"/>
                <w:sz w:val="20"/>
              </w:rPr>
              <w:t>
P.CC.09.EXC.003</w:t>
            </w:r>
          </w:p>
          <w:bookmarkEnd w:id="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электронных документов и (или) сведений;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25"/>
          <w:p>
            <w:pPr>
              <w:spacing w:after="20"/>
              <w:ind w:left="20"/>
              <w:jc w:val="both"/>
            </w:pPr>
            <w:r>
              <w:rPr>
                <w:rFonts w:ascii="Times New Roman"/>
                <w:b w:val="false"/>
                <w:i w:val="false"/>
                <w:color w:val="000000"/>
                <w:sz w:val="20"/>
              </w:rPr>
              <w:t>
P.EXC.002</w:t>
            </w:r>
          </w:p>
          <w:bookmarkEnd w:id="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26"/>
          <w:p>
            <w:pPr>
              <w:spacing w:after="20"/>
              <w:ind w:left="20"/>
              <w:jc w:val="both"/>
            </w:pPr>
            <w:r>
              <w:rPr>
                <w:rFonts w:ascii="Times New Roman"/>
                <w:b w:val="false"/>
                <w:i w:val="false"/>
                <w:color w:val="000000"/>
                <w:sz w:val="20"/>
              </w:rPr>
              <w:t>
P.EXC.004</w:t>
            </w:r>
          </w:p>
          <w:bookmarkEnd w:id="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62" w:id="62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627"/>
    <w:bookmarkStart w:name="z763" w:id="62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 приведены в таблице 12.</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65" w:id="6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30"/>
          <w:p>
            <w:pPr>
              <w:spacing w:after="20"/>
              <w:ind w:left="20"/>
              <w:jc w:val="both"/>
            </w:pPr>
            <w:r>
              <w:rPr>
                <w:rFonts w:ascii="Times New Roman"/>
                <w:b w:val="false"/>
                <w:i w:val="false"/>
                <w:color w:val="000000"/>
                <w:sz w:val="20"/>
              </w:rPr>
              <w:t>
Код требования</w:t>
            </w:r>
          </w:p>
          <w:bookmarkEnd w:id="6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31"/>
          <w:p>
            <w:pPr>
              <w:spacing w:after="20"/>
              <w:ind w:left="20"/>
              <w:jc w:val="both"/>
            </w:pPr>
            <w:r>
              <w:rPr>
                <w:rFonts w:ascii="Times New Roman"/>
                <w:b w:val="false"/>
                <w:i w:val="false"/>
                <w:color w:val="000000"/>
                <w:sz w:val="20"/>
              </w:rPr>
              <w:t>
1</w:t>
            </w:r>
          </w:p>
          <w:bookmarkEnd w:id="6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экземпляр реквизита "Объект учета реестра владельцев таможенных складов" (cacdo:RegisterCustomsWarehouseDetails)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32"/>
          <w:p>
            <w:pPr>
              <w:spacing w:after="20"/>
              <w:ind w:left="20"/>
              <w:jc w:val="both"/>
            </w:pPr>
            <w:r>
              <w:rPr>
                <w:rFonts w:ascii="Times New Roman"/>
                <w:b w:val="false"/>
                <w:i w:val="false"/>
                <w:color w:val="000000"/>
                <w:sz w:val="20"/>
              </w:rPr>
              <w:t>
2</w:t>
            </w:r>
          </w:p>
          <w:bookmarkEnd w:id="6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представившей информацию</w:t>
            </w:r>
          </w:p>
          <w:p>
            <w:pPr>
              <w:spacing w:after="20"/>
              <w:ind w:left="20"/>
              <w:jc w:val="both"/>
            </w:pPr>
            <w:r>
              <w:rPr>
                <w:rFonts w:ascii="Times New Roman"/>
                <w:b w:val="false"/>
                <w:i w:val="false"/>
                <w:color w:val="000000"/>
                <w:sz w:val="20"/>
              </w:rPr>
              <w:t>
в реестр" (casdo:RegisterCountryCode) должно содержать значение кода</w:t>
            </w:r>
          </w:p>
          <w:p>
            <w:pPr>
              <w:spacing w:after="20"/>
              <w:ind w:left="20"/>
              <w:jc w:val="both"/>
            </w:pPr>
            <w:r>
              <w:rPr>
                <w:rFonts w:ascii="Times New Roman"/>
                <w:b w:val="false"/>
                <w:i w:val="false"/>
                <w:color w:val="000000"/>
                <w:sz w:val="20"/>
              </w:rPr>
              <w:t>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33"/>
          <w:p>
            <w:pPr>
              <w:spacing w:after="20"/>
              <w:ind w:left="20"/>
              <w:jc w:val="both"/>
            </w:pPr>
            <w:r>
              <w:rPr>
                <w:rFonts w:ascii="Times New Roman"/>
                <w:b w:val="false"/>
                <w:i w:val="false"/>
                <w:color w:val="000000"/>
                <w:sz w:val="20"/>
              </w:rPr>
              <w:t>
3</w:t>
            </w:r>
          </w:p>
          <w:bookmarkEnd w:id="6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34"/>
          <w:p>
            <w:pPr>
              <w:spacing w:after="20"/>
              <w:ind w:left="20"/>
              <w:jc w:val="both"/>
            </w:pPr>
            <w:r>
              <w:rPr>
                <w:rFonts w:ascii="Times New Roman"/>
                <w:b w:val="false"/>
                <w:i w:val="false"/>
                <w:color w:val="000000"/>
                <w:sz w:val="20"/>
              </w:rPr>
              <w:t>
4</w:t>
            </w:r>
          </w:p>
          <w:bookmarkEnd w:id="6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 (casdo:EndActivityDate) его значение должно быть больше или равно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35"/>
          <w:p>
            <w:pPr>
              <w:spacing w:after="20"/>
              <w:ind w:left="20"/>
              <w:jc w:val="both"/>
            </w:pPr>
            <w:r>
              <w:rPr>
                <w:rFonts w:ascii="Times New Roman"/>
                <w:b w:val="false"/>
                <w:i w:val="false"/>
                <w:color w:val="000000"/>
                <w:sz w:val="20"/>
              </w:rPr>
              <w:t>
5</w:t>
            </w:r>
          </w:p>
          <w:bookmarkEnd w:id="6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совпадать по значению с реквизитом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36"/>
          <w:p>
            <w:pPr>
              <w:spacing w:after="20"/>
              <w:ind w:left="20"/>
              <w:jc w:val="both"/>
            </w:pPr>
            <w:r>
              <w:rPr>
                <w:rFonts w:ascii="Times New Roman"/>
                <w:b w:val="false"/>
                <w:i w:val="false"/>
                <w:color w:val="000000"/>
                <w:sz w:val="20"/>
              </w:rPr>
              <w:t>
6</w:t>
            </w:r>
          </w:p>
          <w:bookmarkEnd w:id="6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37"/>
          <w:p>
            <w:pPr>
              <w:spacing w:after="20"/>
              <w:ind w:left="20"/>
              <w:jc w:val="both"/>
            </w:pPr>
            <w:r>
              <w:rPr>
                <w:rFonts w:ascii="Times New Roman"/>
                <w:b w:val="false"/>
                <w:i w:val="false"/>
                <w:color w:val="000000"/>
                <w:sz w:val="20"/>
              </w:rPr>
              <w:t>
7</w:t>
            </w:r>
          </w:p>
          <w:bookmarkEnd w:id="6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представившей информацию в реестр" (casdo:RegisterCountryCode) содержит значение "RU", то значение реквизита "Тип документа, подтверждающего включение юридического лица в реестр" (casdo:RegisterDocumentCode) должно быть равным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38"/>
          <w:p>
            <w:pPr>
              <w:spacing w:after="20"/>
              <w:ind w:left="20"/>
              <w:jc w:val="both"/>
            </w:pPr>
            <w:r>
              <w:rPr>
                <w:rFonts w:ascii="Times New Roman"/>
                <w:b w:val="false"/>
                <w:i w:val="false"/>
                <w:color w:val="000000"/>
                <w:sz w:val="20"/>
              </w:rPr>
              <w:t>
8</w:t>
            </w:r>
          </w:p>
          <w:bookmarkEnd w:id="6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639"/>
          <w:p>
            <w:pPr>
              <w:spacing w:after="20"/>
              <w:ind w:left="20"/>
              <w:jc w:val="both"/>
            </w:pPr>
            <w:r>
              <w:rPr>
                <w:rFonts w:ascii="Times New Roman"/>
                <w:b w:val="false"/>
                <w:i w:val="false"/>
                <w:color w:val="000000"/>
                <w:sz w:val="20"/>
              </w:rPr>
              <w:t>
9</w:t>
            </w:r>
          </w:p>
          <w:bookmarkEnd w:id="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40"/>
          <w:p>
            <w:pPr>
              <w:spacing w:after="20"/>
              <w:ind w:left="20"/>
              <w:jc w:val="both"/>
            </w:pPr>
            <w:r>
              <w:rPr>
                <w:rFonts w:ascii="Times New Roman"/>
                <w:b w:val="false"/>
                <w:i w:val="false"/>
                <w:color w:val="000000"/>
                <w:sz w:val="20"/>
              </w:rPr>
              <w:t>
10</w:t>
            </w:r>
          </w:p>
          <w:bookmarkEnd w:id="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41"/>
          <w:p>
            <w:pPr>
              <w:spacing w:after="20"/>
              <w:ind w:left="20"/>
              <w:jc w:val="both"/>
            </w:pPr>
            <w:r>
              <w:rPr>
                <w:rFonts w:ascii="Times New Roman"/>
                <w:b w:val="false"/>
                <w:i w:val="false"/>
                <w:color w:val="000000"/>
                <w:sz w:val="20"/>
              </w:rPr>
              <w:t>
11</w:t>
            </w:r>
          </w:p>
          <w:bookmarkEnd w:id="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таможенных складов должна отсутствовать запись, совпадающая одновременно по значению реквизитов "Код страны, представившей информацию в реестр"</w:t>
            </w:r>
          </w:p>
          <w:p>
            <w:pPr>
              <w:spacing w:after="20"/>
              <w:ind w:left="20"/>
              <w:jc w:val="both"/>
            </w:pPr>
            <w:r>
              <w:rPr>
                <w:rFonts w:ascii="Times New Roman"/>
                <w:b w:val="false"/>
                <w:i w:val="false"/>
                <w:color w:val="000000"/>
                <w:sz w:val="20"/>
              </w:rPr>
              <w:t>
(casdo:RegisterCountryCode) и "Регистрационный номер юридического лица" (casdo:RegistrationNumberIdentifier)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42"/>
          <w:p>
            <w:pPr>
              <w:spacing w:after="20"/>
              <w:ind w:left="20"/>
              <w:jc w:val="both"/>
            </w:pPr>
            <w:r>
              <w:rPr>
                <w:rFonts w:ascii="Times New Roman"/>
                <w:b w:val="false"/>
                <w:i w:val="false"/>
                <w:color w:val="000000"/>
                <w:sz w:val="20"/>
              </w:rPr>
              <w:t>
12</w:t>
            </w:r>
          </w:p>
          <w:bookmarkEnd w:id="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не заполняется</w:t>
            </w:r>
          </w:p>
        </w:tc>
      </w:tr>
    </w:tbl>
    <w:bookmarkStart w:name="z779" w:id="643"/>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 приведены в таблице 13.</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81" w:id="64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w:t>
      </w:r>
    </w:p>
    <w:bookmarkEnd w:id="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45"/>
          <w:p>
            <w:pPr>
              <w:spacing w:after="20"/>
              <w:ind w:left="20"/>
              <w:jc w:val="both"/>
            </w:pPr>
            <w:r>
              <w:rPr>
                <w:rFonts w:ascii="Times New Roman"/>
                <w:b w:val="false"/>
                <w:i w:val="false"/>
                <w:color w:val="000000"/>
                <w:sz w:val="20"/>
              </w:rPr>
              <w:t>
Код требования</w:t>
            </w:r>
          </w:p>
          <w:bookmarkEnd w:id="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46"/>
          <w:p>
            <w:pPr>
              <w:spacing w:after="20"/>
              <w:ind w:left="20"/>
              <w:jc w:val="both"/>
            </w:pPr>
            <w:r>
              <w:rPr>
                <w:rFonts w:ascii="Times New Roman"/>
                <w:b w:val="false"/>
                <w:i w:val="false"/>
                <w:color w:val="000000"/>
                <w:sz w:val="20"/>
              </w:rPr>
              <w:t>
1</w:t>
            </w:r>
          </w:p>
          <w:bookmarkEnd w:id="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присутствовать 2 экземпляра реквизита "Объект учета реестра владельцев таможенных складов" (cacdo:RegisterCustomsWarehouseDetails), содержащие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47"/>
          <w:p>
            <w:pPr>
              <w:spacing w:after="20"/>
              <w:ind w:left="20"/>
              <w:jc w:val="both"/>
            </w:pPr>
            <w:r>
              <w:rPr>
                <w:rFonts w:ascii="Times New Roman"/>
                <w:b w:val="false"/>
                <w:i w:val="false"/>
                <w:color w:val="000000"/>
                <w:sz w:val="20"/>
              </w:rPr>
              <w:t>
2</w:t>
            </w:r>
          </w:p>
          <w:bookmarkEnd w:id="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 "Код страны, представившей информацию в реестр"</w:t>
            </w:r>
          </w:p>
          <w:p>
            <w:pPr>
              <w:spacing w:after="20"/>
              <w:ind w:left="20"/>
              <w:jc w:val="both"/>
            </w:pPr>
            <w:r>
              <w:rPr>
                <w:rFonts w:ascii="Times New Roman"/>
                <w:b w:val="false"/>
                <w:i w:val="false"/>
                <w:color w:val="000000"/>
                <w:sz w:val="20"/>
              </w:rPr>
              <w:t>
(casdo:RegisterCountryCode) и "Регистрационный номер юридического лица" (casdo:RegistrationNumberIdentifier)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648"/>
          <w:p>
            <w:pPr>
              <w:spacing w:after="20"/>
              <w:ind w:left="20"/>
              <w:jc w:val="both"/>
            </w:pPr>
            <w:r>
              <w:rPr>
                <w:rFonts w:ascii="Times New Roman"/>
                <w:b w:val="false"/>
                <w:i w:val="false"/>
                <w:color w:val="000000"/>
                <w:sz w:val="20"/>
              </w:rPr>
              <w:t>
3</w:t>
            </w:r>
          </w:p>
          <w:bookmarkEnd w:id="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таможенных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49"/>
          <w:p>
            <w:pPr>
              <w:spacing w:after="20"/>
              <w:ind w:left="20"/>
              <w:jc w:val="both"/>
            </w:pPr>
            <w:r>
              <w:rPr>
                <w:rFonts w:ascii="Times New Roman"/>
                <w:b w:val="false"/>
                <w:i w:val="false"/>
                <w:color w:val="000000"/>
                <w:sz w:val="20"/>
              </w:rPr>
              <w:t>
4</w:t>
            </w:r>
          </w:p>
          <w:bookmarkEnd w:id="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50"/>
          <w:p>
            <w:pPr>
              <w:spacing w:after="20"/>
              <w:ind w:left="20"/>
              <w:jc w:val="both"/>
            </w:pPr>
            <w:r>
              <w:rPr>
                <w:rFonts w:ascii="Times New Roman"/>
                <w:b w:val="false"/>
                <w:i w:val="false"/>
                <w:color w:val="000000"/>
                <w:sz w:val="20"/>
              </w:rPr>
              <w:t>
5</w:t>
            </w:r>
          </w:p>
          <w:bookmarkEnd w:id="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51"/>
          <w:p>
            <w:pPr>
              <w:spacing w:after="20"/>
              <w:ind w:left="20"/>
              <w:jc w:val="both"/>
            </w:pPr>
            <w:r>
              <w:rPr>
                <w:rFonts w:ascii="Times New Roman"/>
                <w:b w:val="false"/>
                <w:i w:val="false"/>
                <w:color w:val="000000"/>
                <w:sz w:val="20"/>
              </w:rPr>
              <w:t>
6</w:t>
            </w:r>
          </w:p>
          <w:bookmarkEnd w:id="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652"/>
          <w:p>
            <w:pPr>
              <w:spacing w:after="20"/>
              <w:ind w:left="20"/>
              <w:jc w:val="both"/>
            </w:pPr>
            <w:r>
              <w:rPr>
                <w:rFonts w:ascii="Times New Roman"/>
                <w:b w:val="false"/>
                <w:i w:val="false"/>
                <w:color w:val="000000"/>
                <w:sz w:val="20"/>
              </w:rPr>
              <w:t>
7</w:t>
            </w:r>
          </w:p>
          <w:bookmarkEnd w:id="6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значения реквизитов "Реквизиты организации" (cacdo:RegisterOrganizationDetails) и "Сведения о таможенном складе" (cacdo:CustomsWarehouseDetails) должны соответствовать значениям соответсвующих реквизитов, хранящимся в общем реестре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53"/>
          <w:p>
            <w:pPr>
              <w:spacing w:after="20"/>
              <w:ind w:left="20"/>
              <w:jc w:val="both"/>
            </w:pPr>
            <w:r>
              <w:rPr>
                <w:rFonts w:ascii="Times New Roman"/>
                <w:b w:val="false"/>
                <w:i w:val="false"/>
                <w:color w:val="000000"/>
                <w:sz w:val="20"/>
              </w:rPr>
              <w:t>
8</w:t>
            </w:r>
          </w:p>
          <w:bookmarkEnd w:id="6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54"/>
          <w:p>
            <w:pPr>
              <w:spacing w:after="20"/>
              <w:ind w:left="20"/>
              <w:jc w:val="both"/>
            </w:pPr>
            <w:r>
              <w:rPr>
                <w:rFonts w:ascii="Times New Roman"/>
                <w:b w:val="false"/>
                <w:i w:val="false"/>
                <w:color w:val="000000"/>
                <w:sz w:val="20"/>
              </w:rPr>
              <w:t>
9</w:t>
            </w:r>
          </w:p>
          <w:bookmarkEnd w:id="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осуществления деятельности" (casdo:StartActivityDate) должно быть больше значения реквизита "Дата окончания осуществления деятельности" (casdo:EndActivityDate) изменяемых сведений (если реквизит "Дата окончания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55"/>
          <w:p>
            <w:pPr>
              <w:spacing w:after="20"/>
              <w:ind w:left="20"/>
              <w:jc w:val="both"/>
            </w:pPr>
            <w:r>
              <w:rPr>
                <w:rFonts w:ascii="Times New Roman"/>
                <w:b w:val="false"/>
                <w:i w:val="false"/>
                <w:color w:val="000000"/>
                <w:sz w:val="20"/>
              </w:rPr>
              <w:t>
10</w:t>
            </w:r>
          </w:p>
          <w:bookmarkEnd w:id="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56"/>
          <w:p>
            <w:pPr>
              <w:spacing w:after="20"/>
              <w:ind w:left="20"/>
              <w:jc w:val="both"/>
            </w:pPr>
            <w:r>
              <w:rPr>
                <w:rFonts w:ascii="Times New Roman"/>
                <w:b w:val="false"/>
                <w:i w:val="false"/>
                <w:color w:val="000000"/>
                <w:sz w:val="20"/>
              </w:rPr>
              <w:t>
11</w:t>
            </w:r>
          </w:p>
          <w:bookmarkEnd w:id="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57"/>
          <w:p>
            <w:pPr>
              <w:spacing w:after="20"/>
              <w:ind w:left="20"/>
              <w:jc w:val="both"/>
            </w:pPr>
            <w:r>
              <w:rPr>
                <w:rFonts w:ascii="Times New Roman"/>
                <w:b w:val="false"/>
                <w:i w:val="false"/>
                <w:color w:val="000000"/>
                <w:sz w:val="20"/>
              </w:rPr>
              <w:t>
12</w:t>
            </w:r>
          </w:p>
          <w:bookmarkEnd w:id="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представившей информацию в реестр" (casdo:RegisterCountryCode) должен содержать значение кода государства-члена, представляющего информацию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58"/>
          <w:p>
            <w:pPr>
              <w:spacing w:after="20"/>
              <w:ind w:left="20"/>
              <w:jc w:val="both"/>
            </w:pPr>
            <w:r>
              <w:rPr>
                <w:rFonts w:ascii="Times New Roman"/>
                <w:b w:val="false"/>
                <w:i w:val="false"/>
                <w:color w:val="000000"/>
                <w:sz w:val="20"/>
              </w:rPr>
              <w:t>
13</w:t>
            </w:r>
          </w:p>
          <w:bookmarkEnd w:id="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представившей информацию в реестр" (casdo:RegisterCountryCode) содержит значение "RU", то значение реквизита "Тип документа, подтверждающего включение юридического лица в реестр" (casdo:RegisterDocumentCode) должно быть равным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59"/>
          <w:p>
            <w:pPr>
              <w:spacing w:after="20"/>
              <w:ind w:left="20"/>
              <w:jc w:val="both"/>
            </w:pPr>
            <w:r>
              <w:rPr>
                <w:rFonts w:ascii="Times New Roman"/>
                <w:b w:val="false"/>
                <w:i w:val="false"/>
                <w:color w:val="000000"/>
                <w:sz w:val="20"/>
              </w:rPr>
              <w:t>
14</w:t>
            </w:r>
          </w:p>
          <w:bookmarkEnd w:id="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60"/>
          <w:p>
            <w:pPr>
              <w:spacing w:after="20"/>
              <w:ind w:left="20"/>
              <w:jc w:val="both"/>
            </w:pPr>
            <w:r>
              <w:rPr>
                <w:rFonts w:ascii="Times New Roman"/>
                <w:b w:val="false"/>
                <w:i w:val="false"/>
                <w:color w:val="000000"/>
                <w:sz w:val="20"/>
              </w:rPr>
              <w:t>
15</w:t>
            </w:r>
          </w:p>
          <w:bookmarkEnd w:id="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w:t>
            </w:r>
          </w:p>
          <w:p>
            <w:pPr>
              <w:spacing w:after="20"/>
              <w:ind w:left="20"/>
              <w:jc w:val="both"/>
            </w:pPr>
            <w:r>
              <w:rPr>
                <w:rFonts w:ascii="Times New Roman"/>
                <w:b w:val="false"/>
                <w:i w:val="false"/>
                <w:color w:val="000000"/>
                <w:sz w:val="20"/>
              </w:rPr>
              <w:t>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61"/>
          <w:p>
            <w:pPr>
              <w:spacing w:after="20"/>
              <w:ind w:left="20"/>
              <w:jc w:val="both"/>
            </w:pPr>
            <w:r>
              <w:rPr>
                <w:rFonts w:ascii="Times New Roman"/>
                <w:b w:val="false"/>
                <w:i w:val="false"/>
                <w:color w:val="000000"/>
                <w:sz w:val="20"/>
              </w:rPr>
              <w:t>
16</w:t>
            </w:r>
          </w:p>
          <w:bookmarkEnd w:id="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w:t>
            </w:r>
          </w:p>
          <w:p>
            <w:pPr>
              <w:spacing w:after="20"/>
              <w:ind w:left="20"/>
              <w:jc w:val="both"/>
            </w:pPr>
            <w:r>
              <w:rPr>
                <w:rFonts w:ascii="Times New Roman"/>
                <w:b w:val="false"/>
                <w:i w:val="false"/>
                <w:color w:val="000000"/>
                <w:sz w:val="20"/>
              </w:rPr>
              <w:t>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62"/>
          <w:p>
            <w:pPr>
              <w:spacing w:after="20"/>
              <w:ind w:left="20"/>
              <w:jc w:val="both"/>
            </w:pPr>
            <w:r>
              <w:rPr>
                <w:rFonts w:ascii="Times New Roman"/>
                <w:b w:val="false"/>
                <w:i w:val="false"/>
                <w:color w:val="000000"/>
                <w:sz w:val="20"/>
              </w:rPr>
              <w:t>
17</w:t>
            </w:r>
          </w:p>
          <w:bookmarkEnd w:id="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63"/>
          <w:p>
            <w:pPr>
              <w:spacing w:after="20"/>
              <w:ind w:left="20"/>
              <w:jc w:val="both"/>
            </w:pPr>
            <w:r>
              <w:rPr>
                <w:rFonts w:ascii="Times New Roman"/>
                <w:b w:val="false"/>
                <w:i w:val="false"/>
                <w:color w:val="000000"/>
                <w:sz w:val="20"/>
              </w:rPr>
              <w:t>
13</w:t>
            </w:r>
          </w:p>
          <w:bookmarkEnd w:id="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начала осуществления деятельности</w:t>
            </w:r>
          </w:p>
          <w:p>
            <w:pPr>
              <w:spacing w:after="20"/>
              <w:ind w:left="20"/>
              <w:jc w:val="both"/>
            </w:pPr>
            <w:r>
              <w:rPr>
                <w:rFonts w:ascii="Times New Roman"/>
                <w:b w:val="false"/>
                <w:i w:val="false"/>
                <w:color w:val="000000"/>
                <w:sz w:val="20"/>
              </w:rPr>
              <w:t>
после временного прекращения (приостановления)" (casdo:FirstDay</w:t>
            </w:r>
          </w:p>
          <w:p>
            <w:pPr>
              <w:spacing w:after="20"/>
              <w:ind w:left="20"/>
              <w:jc w:val="both"/>
            </w:pPr>
            <w:r>
              <w:rPr>
                <w:rFonts w:ascii="Times New Roman"/>
                <w:b w:val="false"/>
                <w:i w:val="false"/>
                <w:color w:val="000000"/>
                <w:sz w:val="20"/>
              </w:rPr>
              <w:t>
Activity) (casdo:LastDayActivity) его значение должно быть больше или</w:t>
            </w:r>
          </w:p>
          <w:p>
            <w:pPr>
              <w:spacing w:after="20"/>
              <w:ind w:left="20"/>
              <w:jc w:val="both"/>
            </w:pPr>
            <w:r>
              <w:rPr>
                <w:rFonts w:ascii="Times New Roman"/>
                <w:b w:val="false"/>
                <w:i w:val="false"/>
                <w:color w:val="000000"/>
                <w:sz w:val="20"/>
              </w:rPr>
              <w:t>
равно дате, указанной в реквизите "Дата начала осуществления</w:t>
            </w:r>
          </w:p>
          <w:p>
            <w:pPr>
              <w:spacing w:after="20"/>
              <w:ind w:left="20"/>
              <w:jc w:val="both"/>
            </w:pPr>
            <w:r>
              <w:rPr>
                <w:rFonts w:ascii="Times New Roman"/>
                <w:b w:val="false"/>
                <w:i w:val="false"/>
                <w:color w:val="000000"/>
                <w:sz w:val="20"/>
              </w:rPr>
              <w:t>
деятельности" (casdo:StartActivityDate) и меньше или равно дате,</w:t>
            </w:r>
          </w:p>
          <w:p>
            <w:pPr>
              <w:spacing w:after="20"/>
              <w:ind w:left="20"/>
              <w:jc w:val="both"/>
            </w:pPr>
            <w:r>
              <w:rPr>
                <w:rFonts w:ascii="Times New Roman"/>
                <w:b w:val="false"/>
                <w:i w:val="false"/>
                <w:color w:val="000000"/>
                <w:sz w:val="20"/>
              </w:rPr>
              <w:t>
указанной в реквизите "Дата окончания осуществления деятельности"</w:t>
            </w:r>
          </w:p>
          <w:p>
            <w:pPr>
              <w:spacing w:after="20"/>
              <w:ind w:left="20"/>
              <w:jc w:val="both"/>
            </w:pPr>
            <w:r>
              <w:rPr>
                <w:rFonts w:ascii="Times New Roman"/>
                <w:b w:val="false"/>
                <w:i w:val="false"/>
                <w:color w:val="000000"/>
                <w:sz w:val="20"/>
              </w:rPr>
              <w:t>
(casdo:EndActivityDate) (если реквизит "Дата окончания осуществления</w:t>
            </w:r>
          </w:p>
          <w:p>
            <w:pPr>
              <w:spacing w:after="20"/>
              <w:ind w:left="20"/>
              <w:jc w:val="both"/>
            </w:pPr>
            <w:r>
              <w:rPr>
                <w:rFonts w:ascii="Times New Roman"/>
                <w:b w:val="false"/>
                <w:i w:val="false"/>
                <w:color w:val="000000"/>
                <w:sz w:val="20"/>
              </w:rPr>
              <w:t>
деятельности" (casdo:EndActivityDate)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64"/>
          <w:p>
            <w:pPr>
              <w:spacing w:after="20"/>
              <w:ind w:left="20"/>
              <w:jc w:val="both"/>
            </w:pPr>
            <w:r>
              <w:rPr>
                <w:rFonts w:ascii="Times New Roman"/>
                <w:b w:val="false"/>
                <w:i w:val="false"/>
                <w:color w:val="000000"/>
                <w:sz w:val="20"/>
              </w:rPr>
              <w:t>
14</w:t>
            </w:r>
          </w:p>
          <w:bookmarkEnd w:id="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w:t>
            </w:r>
          </w:p>
          <w:p>
            <w:pPr>
              <w:spacing w:after="20"/>
              <w:ind w:left="20"/>
              <w:jc w:val="both"/>
            </w:pPr>
            <w:r>
              <w:rPr>
                <w:rFonts w:ascii="Times New Roman"/>
                <w:b w:val="false"/>
                <w:i w:val="false"/>
                <w:color w:val="000000"/>
                <w:sz w:val="20"/>
              </w:rPr>
              <w:t>
по причине временного прекращения (приостановления)"</w:t>
            </w:r>
          </w:p>
          <w:p>
            <w:pPr>
              <w:spacing w:after="20"/>
              <w:ind w:left="20"/>
              <w:jc w:val="both"/>
            </w:pPr>
            <w:r>
              <w:rPr>
                <w:rFonts w:ascii="Times New Roman"/>
                <w:b w:val="false"/>
                <w:i w:val="false"/>
                <w:color w:val="000000"/>
                <w:sz w:val="20"/>
              </w:rPr>
              <w:t>
(casdo:LastDayActivity) его значение должно быть больше или равно</w:t>
            </w:r>
          </w:p>
          <w:p>
            <w:pPr>
              <w:spacing w:after="20"/>
              <w:ind w:left="20"/>
              <w:jc w:val="both"/>
            </w:pPr>
            <w:r>
              <w:rPr>
                <w:rFonts w:ascii="Times New Roman"/>
                <w:b w:val="false"/>
                <w:i w:val="false"/>
                <w:color w:val="000000"/>
                <w:sz w:val="20"/>
              </w:rPr>
              <w:t>
дате, указанной в реквизите "Дата начала осуществления деятельности"</w:t>
            </w:r>
          </w:p>
          <w:p>
            <w:pPr>
              <w:spacing w:after="20"/>
              <w:ind w:left="20"/>
              <w:jc w:val="both"/>
            </w:pPr>
            <w:r>
              <w:rPr>
                <w:rFonts w:ascii="Times New Roman"/>
                <w:b w:val="false"/>
                <w:i w:val="false"/>
                <w:color w:val="000000"/>
                <w:sz w:val="20"/>
              </w:rPr>
              <w:t>
(casdo:StartActivityDate) и меньше или равно дате, указанной в реквизите</w:t>
            </w:r>
          </w:p>
          <w:p>
            <w:pPr>
              <w:spacing w:after="20"/>
              <w:ind w:left="20"/>
              <w:jc w:val="both"/>
            </w:pPr>
            <w:r>
              <w:rPr>
                <w:rFonts w:ascii="Times New Roman"/>
                <w:b w:val="false"/>
                <w:i w:val="false"/>
                <w:color w:val="000000"/>
                <w:sz w:val="20"/>
              </w:rPr>
              <w:t>
"Дата окончания осуществления деятельности" (casdo:EndActivityDate),</w:t>
            </w:r>
          </w:p>
          <w:p>
            <w:pPr>
              <w:spacing w:after="20"/>
              <w:ind w:left="20"/>
              <w:jc w:val="both"/>
            </w:pPr>
            <w:r>
              <w:rPr>
                <w:rFonts w:ascii="Times New Roman"/>
                <w:b w:val="false"/>
                <w:i w:val="false"/>
                <w:color w:val="000000"/>
                <w:sz w:val="20"/>
              </w:rPr>
              <w:t>
(если реквизит "Дата окончания осуществления деятельности"</w:t>
            </w:r>
          </w:p>
          <w:p>
            <w:pPr>
              <w:spacing w:after="20"/>
              <w:ind w:left="20"/>
              <w:jc w:val="both"/>
            </w:pPr>
            <w:r>
              <w:rPr>
                <w:rFonts w:ascii="Times New Roman"/>
                <w:b w:val="false"/>
                <w:i w:val="false"/>
                <w:color w:val="000000"/>
                <w:sz w:val="20"/>
              </w:rPr>
              <w:t>
(casdo:EndActivityDate) заполнен)</w:t>
            </w:r>
          </w:p>
        </w:tc>
      </w:tr>
    </w:tbl>
    <w:bookmarkStart w:name="z802" w:id="665"/>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 приведены в таблице 14.</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804" w:id="6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67"/>
          <w:p>
            <w:pPr>
              <w:spacing w:after="20"/>
              <w:ind w:left="20"/>
              <w:jc w:val="both"/>
            </w:pPr>
            <w:r>
              <w:rPr>
                <w:rFonts w:ascii="Times New Roman"/>
                <w:b w:val="false"/>
                <w:i w:val="false"/>
                <w:color w:val="000000"/>
                <w:sz w:val="20"/>
              </w:rPr>
              <w:t>
Код требования</w:t>
            </w:r>
          </w:p>
          <w:bookmarkEnd w:id="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68"/>
          <w:p>
            <w:pPr>
              <w:spacing w:after="20"/>
              <w:ind w:left="20"/>
              <w:jc w:val="both"/>
            </w:pPr>
            <w:r>
              <w:rPr>
                <w:rFonts w:ascii="Times New Roman"/>
                <w:b w:val="false"/>
                <w:i w:val="false"/>
                <w:color w:val="000000"/>
                <w:sz w:val="20"/>
              </w:rPr>
              <w:t>
1</w:t>
            </w:r>
          </w:p>
          <w:bookmarkEnd w:id="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669"/>
          <w:p>
            <w:pPr>
              <w:spacing w:after="20"/>
              <w:ind w:left="20"/>
              <w:jc w:val="both"/>
            </w:pPr>
            <w:r>
              <w:rPr>
                <w:rFonts w:ascii="Times New Roman"/>
                <w:b w:val="false"/>
                <w:i w:val="false"/>
                <w:color w:val="000000"/>
                <w:sz w:val="20"/>
              </w:rPr>
              <w:t>
2</w:t>
            </w:r>
          </w:p>
          <w:bookmarkEnd w:id="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70"/>
          <w:p>
            <w:pPr>
              <w:spacing w:after="20"/>
              <w:ind w:left="20"/>
              <w:jc w:val="both"/>
            </w:pPr>
            <w:r>
              <w:rPr>
                <w:rFonts w:ascii="Times New Roman"/>
                <w:b w:val="false"/>
                <w:i w:val="false"/>
                <w:color w:val="000000"/>
                <w:sz w:val="20"/>
              </w:rPr>
              <w:t>
3</w:t>
            </w:r>
          </w:p>
          <w:bookmarkEnd w:id="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начала осуществления деятельности после временного прекращения (приостановления)" casdo:FirstDay Activity)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71"/>
          <w:p>
            <w:pPr>
              <w:spacing w:after="20"/>
              <w:ind w:left="20"/>
              <w:jc w:val="both"/>
            </w:pPr>
            <w:r>
              <w:rPr>
                <w:rFonts w:ascii="Times New Roman"/>
                <w:b w:val="false"/>
                <w:i w:val="false"/>
                <w:color w:val="000000"/>
                <w:sz w:val="20"/>
              </w:rPr>
              <w:t>
4</w:t>
            </w:r>
          </w:p>
          <w:bookmarkEnd w:id="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 по причине временного прекращения (приостановления)"</w:t>
            </w:r>
          </w:p>
          <w:p>
            <w:pPr>
              <w:spacing w:after="20"/>
              <w:ind w:left="20"/>
              <w:jc w:val="both"/>
            </w:pPr>
            <w:r>
              <w:rPr>
                <w:rFonts w:ascii="Times New Roman"/>
                <w:b w:val="false"/>
                <w:i w:val="false"/>
                <w:color w:val="000000"/>
                <w:sz w:val="20"/>
              </w:rPr>
              <w:t>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72"/>
          <w:p>
            <w:pPr>
              <w:spacing w:after="20"/>
              <w:ind w:left="20"/>
              <w:jc w:val="both"/>
            </w:pPr>
            <w:r>
              <w:rPr>
                <w:rFonts w:ascii="Times New Roman"/>
                <w:b w:val="false"/>
                <w:i w:val="false"/>
                <w:color w:val="000000"/>
                <w:sz w:val="20"/>
              </w:rPr>
              <w:t>
5</w:t>
            </w:r>
          </w:p>
          <w:bookmarkEnd w:id="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73"/>
          <w:p>
            <w:pPr>
              <w:spacing w:after="20"/>
              <w:ind w:left="20"/>
              <w:jc w:val="both"/>
            </w:pPr>
            <w:r>
              <w:rPr>
                <w:rFonts w:ascii="Times New Roman"/>
                <w:b w:val="false"/>
                <w:i w:val="false"/>
                <w:color w:val="000000"/>
                <w:sz w:val="20"/>
              </w:rPr>
              <w:t>
6</w:t>
            </w:r>
          </w:p>
          <w:bookmarkEnd w:id="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74"/>
          <w:p>
            <w:pPr>
              <w:spacing w:after="20"/>
              <w:ind w:left="20"/>
              <w:jc w:val="both"/>
            </w:pPr>
            <w:r>
              <w:rPr>
                <w:rFonts w:ascii="Times New Roman"/>
                <w:b w:val="false"/>
                <w:i w:val="false"/>
                <w:color w:val="000000"/>
                <w:sz w:val="20"/>
              </w:rPr>
              <w:t>
7</w:t>
            </w:r>
          </w:p>
          <w:bookmarkEnd w:id="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таможенных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75"/>
          <w:p>
            <w:pPr>
              <w:spacing w:after="20"/>
              <w:ind w:left="20"/>
              <w:jc w:val="both"/>
            </w:pPr>
            <w:r>
              <w:rPr>
                <w:rFonts w:ascii="Times New Roman"/>
                <w:b w:val="false"/>
                <w:i w:val="false"/>
                <w:color w:val="000000"/>
                <w:sz w:val="20"/>
              </w:rPr>
              <w:t>
8</w:t>
            </w:r>
          </w:p>
          <w:bookmarkEnd w:id="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"Документ, подтверждающий включение юридического лица в реестр" (cacdo:RegisterDocumentDetails), "Код таможенного органа" (casdo:CustomsOfficeCode), "Реквизиты организации" (cacdo:RegisterOrganizationDetails) и "Сведения о таможенном складе" (cacdo:CustomsWarehouseDetails) должны совпадать со значениями соответствующих реквизитов, хранящимися в общем реестре владельцев таможенных складов</w:t>
            </w:r>
          </w:p>
        </w:tc>
      </w:tr>
    </w:tbl>
    <w:bookmarkStart w:name="z814" w:id="676"/>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 приведены в таблице 15.</w:t>
      </w:r>
    </w:p>
    <w:bookmarkEnd w:id="6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816" w:id="67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78"/>
          <w:p>
            <w:pPr>
              <w:spacing w:after="20"/>
              <w:ind w:left="20"/>
              <w:jc w:val="both"/>
            </w:pPr>
            <w:r>
              <w:rPr>
                <w:rFonts w:ascii="Times New Roman"/>
                <w:b w:val="false"/>
                <w:i w:val="false"/>
                <w:color w:val="000000"/>
                <w:sz w:val="20"/>
              </w:rPr>
              <w:t>
Код требования</w:t>
            </w:r>
          </w:p>
          <w:bookmarkEnd w:id="6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79"/>
          <w:p>
            <w:pPr>
              <w:spacing w:after="20"/>
              <w:ind w:left="20"/>
              <w:jc w:val="both"/>
            </w:pPr>
            <w:r>
              <w:rPr>
                <w:rFonts w:ascii="Times New Roman"/>
                <w:b w:val="false"/>
                <w:i w:val="false"/>
                <w:color w:val="000000"/>
                <w:sz w:val="20"/>
              </w:rPr>
              <w:t>
1</w:t>
            </w:r>
          </w:p>
          <w:bookmarkEnd w:id="6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bl>
    <w:bookmarkStart w:name="z819" w:id="68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 приведены в таблице 16.</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821" w:id="68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682"/>
          <w:p>
            <w:pPr>
              <w:spacing w:after="20"/>
              <w:ind w:left="20"/>
              <w:jc w:val="both"/>
            </w:pPr>
            <w:r>
              <w:rPr>
                <w:rFonts w:ascii="Times New Roman"/>
                <w:b w:val="false"/>
                <w:i w:val="false"/>
                <w:color w:val="000000"/>
                <w:sz w:val="20"/>
              </w:rPr>
              <w:t>
Код требования</w:t>
            </w:r>
          </w:p>
          <w:bookmarkEnd w:id="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83"/>
          <w:p>
            <w:pPr>
              <w:spacing w:after="20"/>
              <w:ind w:left="20"/>
              <w:jc w:val="both"/>
            </w:pPr>
            <w:r>
              <w:rPr>
                <w:rFonts w:ascii="Times New Roman"/>
                <w:b w:val="false"/>
                <w:i w:val="false"/>
                <w:color w:val="000000"/>
                <w:sz w:val="20"/>
              </w:rPr>
              <w:t>
1</w:t>
            </w:r>
          </w:p>
          <w:bookmarkEnd w:id="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содержать дату и время актуализации сведений общего реестра</w:t>
            </w:r>
          </w:p>
          <w:p>
            <w:pPr>
              <w:spacing w:after="20"/>
              <w:ind w:left="20"/>
              <w:jc w:val="both"/>
            </w:pPr>
            <w:r>
              <w:rPr>
                <w:rFonts w:ascii="Times New Roman"/>
                <w:b w:val="false"/>
                <w:i w:val="false"/>
                <w:color w:val="000000"/>
                <w:sz w:val="20"/>
              </w:rPr>
              <w:t>
в уполномоченном органе государства-члена, начиная с которых должны быть предоставлены измененные сведения из общего реестра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84"/>
          <w:p>
            <w:pPr>
              <w:spacing w:after="20"/>
              <w:ind w:left="20"/>
              <w:jc w:val="both"/>
            </w:pPr>
            <w:r>
              <w:rPr>
                <w:rFonts w:ascii="Times New Roman"/>
                <w:b w:val="false"/>
                <w:i w:val="false"/>
                <w:color w:val="000000"/>
                <w:sz w:val="20"/>
              </w:rPr>
              <w:t>
2</w:t>
            </w:r>
          </w:p>
          <w:bookmarkEnd w:id="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bookmarkStart w:name="z825" w:id="685"/>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 приведены в таблице 17.</w:t>
      </w:r>
    </w:p>
    <w:bookmarkEnd w:id="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827" w:id="68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87"/>
          <w:p>
            <w:pPr>
              <w:spacing w:after="20"/>
              <w:ind w:left="20"/>
              <w:jc w:val="both"/>
            </w:pPr>
            <w:r>
              <w:rPr>
                <w:rFonts w:ascii="Times New Roman"/>
                <w:b w:val="false"/>
                <w:i w:val="false"/>
                <w:color w:val="000000"/>
                <w:sz w:val="20"/>
              </w:rPr>
              <w:t>
Код требования</w:t>
            </w:r>
          </w:p>
          <w:bookmarkEnd w:id="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88"/>
          <w:p>
            <w:pPr>
              <w:spacing w:after="20"/>
              <w:ind w:left="20"/>
              <w:jc w:val="both"/>
            </w:pPr>
            <w:r>
              <w:rPr>
                <w:rFonts w:ascii="Times New Roman"/>
                <w:b w:val="false"/>
                <w:i w:val="false"/>
                <w:color w:val="000000"/>
                <w:sz w:val="20"/>
              </w:rPr>
              <w:t>
1</w:t>
            </w:r>
          </w:p>
          <w:bookmarkEnd w:id="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831" w:id="689"/>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bookmarkEnd w:id="689"/>
    <w:bookmarkStart w:name="z832" w:id="690"/>
    <w:p>
      <w:pPr>
        <w:spacing w:after="0"/>
        <w:ind w:left="0"/>
        <w:jc w:val="left"/>
      </w:pPr>
      <w:r>
        <w:rPr>
          <w:rFonts w:ascii="Times New Roman"/>
          <w:b/>
          <w:i w:val="false"/>
          <w:color w:val="000000"/>
        </w:rPr>
        <w:t xml:space="preserve"> I. Общие положения</w:t>
      </w:r>
    </w:p>
    <w:bookmarkEnd w:id="690"/>
    <w:bookmarkStart w:name="z833" w:id="691"/>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6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40" w:id="692"/>
    <w:p>
      <w:pPr>
        <w:spacing w:after="0"/>
        <w:ind w:left="0"/>
        <w:jc w:val="left"/>
      </w:pPr>
      <w:r>
        <w:rPr>
          <w:rFonts w:ascii="Times New Roman"/>
          <w:b/>
          <w:i w:val="false"/>
          <w:color w:val="000000"/>
        </w:rPr>
        <w:t xml:space="preserve"> II. Область применения</w:t>
      </w:r>
    </w:p>
    <w:bookmarkEnd w:id="692"/>
    <w:bookmarkStart w:name="z841" w:id="69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таможенных складов" (далее – общий процесс).</w:t>
      </w:r>
    </w:p>
    <w:bookmarkEnd w:id="693"/>
    <w:bookmarkStart w:name="z842" w:id="69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694"/>
    <w:bookmarkStart w:name="z843" w:id="69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695"/>
    <w:bookmarkStart w:name="z844" w:id="69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696"/>
    <w:bookmarkStart w:name="z845" w:id="697"/>
    <w:p>
      <w:pPr>
        <w:spacing w:after="0"/>
        <w:ind w:left="0"/>
        <w:jc w:val="both"/>
      </w:pPr>
      <w:r>
        <w:rPr>
          <w:rFonts w:ascii="Times New Roman"/>
          <w:b w:val="false"/>
          <w:i w:val="false"/>
          <w:color w:val="000000"/>
          <w:sz w:val="28"/>
        </w:rPr>
        <w:t>
      6. В таблице формируются следующие поля (графы):</w:t>
      </w:r>
    </w:p>
    <w:bookmarkEnd w:id="697"/>
    <w:bookmarkStart w:name="z846" w:id="698"/>
    <w:p>
      <w:pPr>
        <w:spacing w:after="0"/>
        <w:ind w:left="0"/>
        <w:jc w:val="both"/>
      </w:pPr>
      <w:r>
        <w:rPr>
          <w:rFonts w:ascii="Times New Roman"/>
          <w:b w:val="false"/>
          <w:i w:val="false"/>
          <w:color w:val="000000"/>
          <w:sz w:val="28"/>
        </w:rPr>
        <w:t>
      "иерархический номер" – порядковый номер реквизита;</w:t>
      </w:r>
    </w:p>
    <w:bookmarkEnd w:id="698"/>
    <w:bookmarkStart w:name="z847" w:id="69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699"/>
    <w:bookmarkStart w:name="z848" w:id="70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00"/>
    <w:bookmarkStart w:name="z849" w:id="70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01"/>
    <w:bookmarkStart w:name="z850" w:id="70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02"/>
    <w:bookmarkStart w:name="z851" w:id="70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03"/>
    <w:p>
      <w:pPr>
        <w:spacing w:after="0"/>
        <w:ind w:left="0"/>
        <w:jc w:val="both"/>
      </w:pPr>
      <w:bookmarkStart w:name="z852" w:id="704"/>
      <w:r>
        <w:rPr>
          <w:rFonts w:ascii="Times New Roman"/>
          <w:b w:val="false"/>
          <w:i w:val="false"/>
          <w:color w:val="000000"/>
          <w:sz w:val="28"/>
        </w:rPr>
        <w:t>
      7. Для указания множественности реквизитов используются</w:t>
      </w:r>
    </w:p>
    <w:bookmarkEnd w:id="704"/>
    <w:p>
      <w:pPr>
        <w:spacing w:after="0"/>
        <w:ind w:left="0"/>
        <w:jc w:val="both"/>
      </w:pPr>
      <w:r>
        <w:rPr>
          <w:rFonts w:ascii="Times New Roman"/>
          <w:b w:val="false"/>
          <w:i w:val="false"/>
          <w:color w:val="000000"/>
          <w:sz w:val="28"/>
        </w:rPr>
        <w:t>следующие обозначения:</w:t>
      </w:r>
    </w:p>
    <w:bookmarkStart w:name="z853" w:id="705"/>
    <w:p>
      <w:pPr>
        <w:spacing w:after="0"/>
        <w:ind w:left="0"/>
        <w:jc w:val="both"/>
      </w:pPr>
      <w:r>
        <w:rPr>
          <w:rFonts w:ascii="Times New Roman"/>
          <w:b w:val="false"/>
          <w:i w:val="false"/>
          <w:color w:val="000000"/>
          <w:sz w:val="28"/>
        </w:rPr>
        <w:t>
      1 – реквизит обязателен, повторения не допускаются;</w:t>
      </w:r>
    </w:p>
    <w:bookmarkEnd w:id="705"/>
    <w:bookmarkStart w:name="z854" w:id="706"/>
    <w:p>
      <w:pPr>
        <w:spacing w:after="0"/>
        <w:ind w:left="0"/>
        <w:jc w:val="both"/>
      </w:pPr>
      <w:r>
        <w:rPr>
          <w:rFonts w:ascii="Times New Roman"/>
          <w:b w:val="false"/>
          <w:i w:val="false"/>
          <w:color w:val="000000"/>
          <w:sz w:val="28"/>
        </w:rPr>
        <w:t>
      n – реквизит обязателен, должен повторяться n раз (n &gt; 1);</w:t>
      </w:r>
    </w:p>
    <w:bookmarkEnd w:id="706"/>
    <w:bookmarkStart w:name="z855" w:id="70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707"/>
    <w:bookmarkStart w:name="z856" w:id="70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708"/>
    <w:bookmarkStart w:name="z857" w:id="70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709"/>
    <w:bookmarkStart w:name="z858" w:id="710"/>
    <w:p>
      <w:pPr>
        <w:spacing w:after="0"/>
        <w:ind w:left="0"/>
        <w:jc w:val="both"/>
      </w:pPr>
      <w:r>
        <w:rPr>
          <w:rFonts w:ascii="Times New Roman"/>
          <w:b w:val="false"/>
          <w:i w:val="false"/>
          <w:color w:val="000000"/>
          <w:sz w:val="28"/>
        </w:rPr>
        <w:t>
      0..1 – реквизит опционален, повторения не допускаются;</w:t>
      </w:r>
    </w:p>
    <w:bookmarkEnd w:id="710"/>
    <w:bookmarkStart w:name="z859" w:id="71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711"/>
    <w:bookmarkStart w:name="z860" w:id="71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712"/>
    <w:bookmarkStart w:name="z861" w:id="713"/>
    <w:p>
      <w:pPr>
        <w:spacing w:after="0"/>
        <w:ind w:left="0"/>
        <w:jc w:val="left"/>
      </w:pPr>
      <w:r>
        <w:rPr>
          <w:rFonts w:ascii="Times New Roman"/>
          <w:b/>
          <w:i w:val="false"/>
          <w:color w:val="000000"/>
        </w:rPr>
        <w:t xml:space="preserve"> III. Основные понятия</w:t>
      </w:r>
    </w:p>
    <w:bookmarkEnd w:id="713"/>
    <w:bookmarkStart w:name="z862" w:id="714"/>
    <w:p>
      <w:pPr>
        <w:spacing w:after="0"/>
        <w:ind w:left="0"/>
        <w:jc w:val="both"/>
      </w:pPr>
      <w:r>
        <w:rPr>
          <w:rFonts w:ascii="Times New Roman"/>
          <w:b w:val="false"/>
          <w:i w:val="false"/>
          <w:color w:val="000000"/>
          <w:sz w:val="28"/>
        </w:rPr>
        <w:t>
      8. Для целей настоящего Описания под реквизитом понимается единица данных электронного документа (сведений), которая в определенном контексте считается неразделимой.</w:t>
      </w:r>
    </w:p>
    <w:bookmarkEnd w:id="714"/>
    <w:bookmarkStart w:name="z863" w:id="715"/>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715"/>
    <w:bookmarkStart w:name="z864" w:id="716"/>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w:t>
      </w:r>
    </w:p>
    <w:bookmarkEnd w:id="716"/>
    <w:bookmarkStart w:name="z865" w:id="717"/>
    <w:p>
      <w:pPr>
        <w:spacing w:after="0"/>
        <w:ind w:left="0"/>
        <w:jc w:val="both"/>
      </w:pPr>
      <w:r>
        <w:rPr>
          <w:rFonts w:ascii="Times New Roman"/>
          <w:b w:val="false"/>
          <w:i w:val="false"/>
          <w:color w:val="000000"/>
          <w:sz w:val="28"/>
        </w:rPr>
        <w:t>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утвержденный Решением Коллегии Евразийской экономической комиссии от 1 ноября 2016 г. № 135.</w:t>
      </w:r>
    </w:p>
    <w:bookmarkEnd w:id="717"/>
    <w:bookmarkStart w:name="z866" w:id="718"/>
    <w:p>
      <w:pPr>
        <w:spacing w:after="0"/>
        <w:ind w:left="0"/>
        <w:jc w:val="left"/>
      </w:pPr>
      <w:r>
        <w:rPr>
          <w:rFonts w:ascii="Times New Roman"/>
          <w:b/>
          <w:i w:val="false"/>
          <w:color w:val="000000"/>
        </w:rPr>
        <w:t xml:space="preserve"> IV. Структуры электронных документов и сведений</w:t>
      </w:r>
    </w:p>
    <w:bookmarkEnd w:id="718"/>
    <w:bookmarkStart w:name="z867" w:id="719"/>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869" w:id="720"/>
    <w:p>
      <w:pPr>
        <w:spacing w:after="0"/>
        <w:ind w:left="0"/>
        <w:jc w:val="left"/>
      </w:pPr>
      <w:r>
        <w:rPr>
          <w:rFonts w:ascii="Times New Roman"/>
          <w:b/>
          <w:i w:val="false"/>
          <w:color w:val="000000"/>
        </w:rPr>
        <w:t xml:space="preserve"> Перечень структур электронных документов и сведений</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21"/>
          <w:p>
            <w:pPr>
              <w:spacing w:after="20"/>
              <w:ind w:left="20"/>
              <w:jc w:val="both"/>
            </w:pPr>
            <w:r>
              <w:rPr>
                <w:rFonts w:ascii="Times New Roman"/>
                <w:b w:val="false"/>
                <w:i w:val="false"/>
                <w:color w:val="000000"/>
                <w:sz w:val="20"/>
              </w:rPr>
              <w:t>
№ п/п</w:t>
            </w:r>
          </w:p>
          <w:bookmarkEnd w:id="7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22"/>
          <w:p>
            <w:pPr>
              <w:spacing w:after="20"/>
              <w:ind w:left="20"/>
              <w:jc w:val="both"/>
            </w:pPr>
            <w:r>
              <w:rPr>
                <w:rFonts w:ascii="Times New Roman"/>
                <w:b w:val="false"/>
                <w:i w:val="false"/>
                <w:color w:val="000000"/>
                <w:sz w:val="20"/>
              </w:rPr>
              <w:t>
1</w:t>
            </w:r>
          </w:p>
          <w:bookmarkEnd w:id="7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23"/>
          <w:p>
            <w:pPr>
              <w:spacing w:after="20"/>
              <w:ind w:left="20"/>
              <w:jc w:val="both"/>
            </w:pPr>
            <w:r>
              <w:rPr>
                <w:rFonts w:ascii="Times New Roman"/>
                <w:b w:val="false"/>
                <w:i w:val="false"/>
                <w:color w:val="000000"/>
                <w:sz w:val="20"/>
              </w:rPr>
              <w:t>
1</w:t>
            </w:r>
          </w:p>
          <w:bookmarkEnd w:id="7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24"/>
          <w:p>
            <w:pPr>
              <w:spacing w:after="20"/>
              <w:ind w:left="20"/>
              <w:jc w:val="both"/>
            </w:pPr>
            <w:r>
              <w:rPr>
                <w:rFonts w:ascii="Times New Roman"/>
                <w:b w:val="false"/>
                <w:i w:val="false"/>
                <w:color w:val="000000"/>
                <w:sz w:val="20"/>
              </w:rPr>
              <w:t>
1.1</w:t>
            </w:r>
          </w:p>
          <w:bookmarkEnd w:id="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 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25"/>
          <w:p>
            <w:pPr>
              <w:spacing w:after="20"/>
              <w:ind w:left="20"/>
              <w:jc w:val="both"/>
            </w:pPr>
            <w:r>
              <w:rPr>
                <w:rFonts w:ascii="Times New Roman"/>
                <w:b w:val="false"/>
                <w:i w:val="false"/>
                <w:color w:val="000000"/>
                <w:sz w:val="20"/>
              </w:rPr>
              <w:t>
1.2</w:t>
            </w:r>
          </w:p>
          <w:bookmarkEnd w:id="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 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726"/>
          <w:p>
            <w:pPr>
              <w:spacing w:after="20"/>
              <w:ind w:left="20"/>
              <w:jc w:val="both"/>
            </w:pPr>
            <w:r>
              <w:rPr>
                <w:rFonts w:ascii="Times New Roman"/>
                <w:b w:val="false"/>
                <w:i w:val="false"/>
                <w:color w:val="000000"/>
                <w:sz w:val="20"/>
              </w:rPr>
              <w:t>
2</w:t>
            </w:r>
          </w:p>
          <w:bookmarkEnd w:id="7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27"/>
          <w:p>
            <w:pPr>
              <w:spacing w:after="20"/>
              <w:ind w:left="20"/>
              <w:jc w:val="both"/>
            </w:pPr>
            <w:r>
              <w:rPr>
                <w:rFonts w:ascii="Times New Roman"/>
                <w:b w:val="false"/>
                <w:i w:val="false"/>
                <w:color w:val="000000"/>
                <w:sz w:val="20"/>
              </w:rPr>
              <w:t>
2.1</w:t>
            </w:r>
          </w:p>
          <w:bookmarkEnd w:id="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 CustomsWarehouse:v1.0.0</w:t>
            </w:r>
          </w:p>
        </w:tc>
      </w:tr>
    </w:tbl>
    <w:bookmarkStart w:name="z877" w:id="7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28"/>
    <w:bookmarkStart w:name="z878" w:id="729"/>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729"/>
    <w:bookmarkStart w:name="z879" w:id="73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81" w:id="73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732"/>
          <w:p>
            <w:pPr>
              <w:spacing w:after="20"/>
              <w:ind w:left="20"/>
              <w:jc w:val="both"/>
            </w:pPr>
            <w:r>
              <w:rPr>
                <w:rFonts w:ascii="Times New Roman"/>
                <w:b w:val="false"/>
                <w:i w:val="false"/>
                <w:color w:val="000000"/>
                <w:sz w:val="20"/>
              </w:rPr>
              <w:t>
№ п/п</w:t>
            </w:r>
          </w:p>
          <w:bookmarkEnd w:id="7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733"/>
          <w:p>
            <w:pPr>
              <w:spacing w:after="20"/>
              <w:ind w:left="20"/>
              <w:jc w:val="both"/>
            </w:pPr>
            <w:r>
              <w:rPr>
                <w:rFonts w:ascii="Times New Roman"/>
                <w:b w:val="false"/>
                <w:i w:val="false"/>
                <w:color w:val="000000"/>
                <w:sz w:val="20"/>
              </w:rPr>
              <w:t>
1</w:t>
            </w:r>
          </w:p>
          <w:bookmarkEnd w:id="7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734"/>
          <w:p>
            <w:pPr>
              <w:spacing w:after="20"/>
              <w:ind w:left="20"/>
              <w:jc w:val="both"/>
            </w:pPr>
            <w:r>
              <w:rPr>
                <w:rFonts w:ascii="Times New Roman"/>
                <w:b w:val="false"/>
                <w:i w:val="false"/>
                <w:color w:val="000000"/>
                <w:sz w:val="20"/>
              </w:rPr>
              <w:t>
1</w:t>
            </w:r>
          </w:p>
          <w:bookmarkEnd w:id="7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35"/>
          <w:p>
            <w:pPr>
              <w:spacing w:after="20"/>
              <w:ind w:left="20"/>
              <w:jc w:val="both"/>
            </w:pPr>
            <w:r>
              <w:rPr>
                <w:rFonts w:ascii="Times New Roman"/>
                <w:b w:val="false"/>
                <w:i w:val="false"/>
                <w:color w:val="000000"/>
                <w:sz w:val="20"/>
              </w:rPr>
              <w:t>
2</w:t>
            </w:r>
          </w:p>
          <w:bookmarkEnd w:id="7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36"/>
          <w:p>
            <w:pPr>
              <w:spacing w:after="20"/>
              <w:ind w:left="20"/>
              <w:jc w:val="both"/>
            </w:pPr>
            <w:r>
              <w:rPr>
                <w:rFonts w:ascii="Times New Roman"/>
                <w:b w:val="false"/>
                <w:i w:val="false"/>
                <w:color w:val="000000"/>
                <w:sz w:val="20"/>
              </w:rPr>
              <w:t>
3</w:t>
            </w:r>
          </w:p>
          <w:bookmarkEnd w:id="7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37"/>
          <w:p>
            <w:pPr>
              <w:spacing w:after="20"/>
              <w:ind w:left="20"/>
              <w:jc w:val="both"/>
            </w:pPr>
            <w:r>
              <w:rPr>
                <w:rFonts w:ascii="Times New Roman"/>
                <w:b w:val="false"/>
                <w:i w:val="false"/>
                <w:color w:val="000000"/>
                <w:sz w:val="20"/>
              </w:rPr>
              <w:t>
4</w:t>
            </w:r>
          </w:p>
          <w:bookmarkEnd w:id="7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38"/>
          <w:p>
            <w:pPr>
              <w:spacing w:after="20"/>
              <w:ind w:left="20"/>
              <w:jc w:val="both"/>
            </w:pPr>
            <w:r>
              <w:rPr>
                <w:rFonts w:ascii="Times New Roman"/>
                <w:b w:val="false"/>
                <w:i w:val="false"/>
                <w:color w:val="000000"/>
                <w:sz w:val="20"/>
              </w:rPr>
              <w:t>
5</w:t>
            </w:r>
          </w:p>
          <w:bookmarkEnd w:id="7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39"/>
          <w:p>
            <w:pPr>
              <w:spacing w:after="20"/>
              <w:ind w:left="20"/>
              <w:jc w:val="both"/>
            </w:pPr>
            <w:r>
              <w:rPr>
                <w:rFonts w:ascii="Times New Roman"/>
                <w:b w:val="false"/>
                <w:i w:val="false"/>
                <w:color w:val="000000"/>
                <w:sz w:val="20"/>
              </w:rPr>
              <w:t>
6</w:t>
            </w:r>
          </w:p>
          <w:bookmarkEnd w:id="7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40"/>
          <w:p>
            <w:pPr>
              <w:spacing w:after="20"/>
              <w:ind w:left="20"/>
              <w:jc w:val="both"/>
            </w:pPr>
            <w:r>
              <w:rPr>
                <w:rFonts w:ascii="Times New Roman"/>
                <w:b w:val="false"/>
                <w:i w:val="false"/>
                <w:color w:val="000000"/>
                <w:sz w:val="20"/>
              </w:rPr>
              <w:t>
7</w:t>
            </w:r>
          </w:p>
          <w:bookmarkEnd w:id="7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41"/>
          <w:p>
            <w:pPr>
              <w:spacing w:after="20"/>
              <w:ind w:left="20"/>
              <w:jc w:val="both"/>
            </w:pPr>
            <w:r>
              <w:rPr>
                <w:rFonts w:ascii="Times New Roman"/>
                <w:b w:val="false"/>
                <w:i w:val="false"/>
                <w:color w:val="000000"/>
                <w:sz w:val="20"/>
              </w:rPr>
              <w:t>
8</w:t>
            </w:r>
          </w:p>
          <w:bookmarkEnd w:id="7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 R ProcessingResultDetails vY.Y.Y.xsd</w:t>
            </w:r>
          </w:p>
        </w:tc>
      </w:tr>
    </w:tbl>
    <w:bookmarkStart w:name="z892" w:id="74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42"/>
    <w:bookmarkStart w:name="z893" w:id="74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95" w:id="744"/>
    <w:p>
      <w:pPr>
        <w:spacing w:after="0"/>
        <w:ind w:left="0"/>
        <w:jc w:val="left"/>
      </w:pPr>
      <w:r>
        <w:rPr>
          <w:rFonts w:ascii="Times New Roman"/>
          <w:b/>
          <w:i w:val="false"/>
          <w:color w:val="000000"/>
        </w:rPr>
        <w:t xml:space="preserve"> Импортируемые пространства имен</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45"/>
          <w:p>
            <w:pPr>
              <w:spacing w:after="20"/>
              <w:ind w:left="20"/>
              <w:jc w:val="both"/>
            </w:pPr>
            <w:r>
              <w:rPr>
                <w:rFonts w:ascii="Times New Roman"/>
                <w:b w:val="false"/>
                <w:i w:val="false"/>
                <w:color w:val="000000"/>
                <w:sz w:val="20"/>
              </w:rPr>
              <w:t>
№ п/п</w:t>
            </w:r>
          </w:p>
          <w:bookmarkEnd w:id="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746"/>
          <w:p>
            <w:pPr>
              <w:spacing w:after="20"/>
              <w:ind w:left="20"/>
              <w:jc w:val="both"/>
            </w:pPr>
            <w:r>
              <w:rPr>
                <w:rFonts w:ascii="Times New Roman"/>
                <w:b w:val="false"/>
                <w:i w:val="false"/>
                <w:color w:val="000000"/>
                <w:sz w:val="20"/>
              </w:rPr>
              <w:t>
1</w:t>
            </w:r>
          </w:p>
          <w:bookmarkEnd w:id="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47"/>
          <w:p>
            <w:pPr>
              <w:spacing w:after="20"/>
              <w:ind w:left="20"/>
              <w:jc w:val="both"/>
            </w:pPr>
            <w:r>
              <w:rPr>
                <w:rFonts w:ascii="Times New Roman"/>
                <w:b w:val="false"/>
                <w:i w:val="false"/>
                <w:color w:val="000000"/>
                <w:sz w:val="20"/>
              </w:rPr>
              <w:t>
1</w:t>
            </w:r>
          </w:p>
          <w:bookmarkEnd w:id="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48"/>
          <w:p>
            <w:pPr>
              <w:spacing w:after="20"/>
              <w:ind w:left="20"/>
              <w:jc w:val="both"/>
            </w:pPr>
            <w:r>
              <w:rPr>
                <w:rFonts w:ascii="Times New Roman"/>
                <w:b w:val="false"/>
                <w:i w:val="false"/>
                <w:color w:val="000000"/>
                <w:sz w:val="20"/>
              </w:rPr>
              <w:t>
2</w:t>
            </w:r>
          </w:p>
          <w:bookmarkEnd w:id="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00" w:id="74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49"/>
    <w:bookmarkStart w:name="z901" w:id="750"/>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7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03" w:id="751"/>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52"/>
          <w:p>
            <w:pPr>
              <w:spacing w:after="20"/>
              <w:ind w:left="20"/>
              <w:jc w:val="both"/>
            </w:pPr>
            <w:r>
              <w:rPr>
                <w:rFonts w:ascii="Times New Roman"/>
                <w:b w:val="false"/>
                <w:i w:val="false"/>
                <w:color w:val="000000"/>
                <w:sz w:val="20"/>
              </w:rPr>
              <w:t>
Имя реквизита</w:t>
            </w:r>
          </w:p>
          <w:bookmarkEnd w:id="7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53"/>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7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 Значение кода в соответствии с Регламентом информационного взаимодействия.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w:t>
            </w:r>
          </w:p>
          <w:p>
            <w:pPr>
              <w:spacing w:after="20"/>
              <w:ind w:left="20"/>
              <w:jc w:val="both"/>
            </w:pPr>
            <w:r>
              <w:rPr>
                <w:rFonts w:ascii="Times New Roman"/>
                <w:b w:val="false"/>
                <w:i w:val="false"/>
                <w:color w:val="000000"/>
                <w:sz w:val="20"/>
              </w:rPr>
              <w:t>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w:t>
            </w:r>
          </w:p>
          <w:p>
            <w:pPr>
              <w:spacing w:after="20"/>
              <w:ind w:left="20"/>
              <w:jc w:val="both"/>
            </w:pPr>
            <w:r>
              <w:rPr>
                <w:rFonts w:ascii="Times New Roman"/>
                <w:b w:val="false"/>
                <w:i w:val="false"/>
                <w:color w:val="000000"/>
                <w:sz w:val="20"/>
              </w:rPr>
              <w:t>
Двухбуквенный код языка в соответствии со стандартом ISO 639-1.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754"/>
          <w:p>
            <w:pPr>
              <w:spacing w:after="20"/>
              <w:ind w:left="20"/>
              <w:jc w:val="both"/>
            </w:pPr>
            <w:r>
              <w:rPr>
                <w:rFonts w:ascii="Times New Roman"/>
                <w:b w:val="false"/>
                <w:i w:val="false"/>
                <w:color w:val="000000"/>
                <w:sz w:val="20"/>
              </w:rPr>
              <w:t>
2. Дата и время (csdo:EventDateTime)</w:t>
            </w:r>
          </w:p>
          <w:bookmarkEnd w:id="7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w:t>
            </w:r>
          </w:p>
          <w:p>
            <w:pPr>
              <w:spacing w:after="20"/>
              <w:ind w:left="20"/>
              <w:jc w:val="both"/>
            </w:pPr>
            <w:r>
              <w:rPr>
                <w:rFonts w:ascii="Times New Roman"/>
                <w:b w:val="false"/>
                <w:i w:val="false"/>
                <w:color w:val="000000"/>
                <w:sz w:val="20"/>
              </w:rPr>
              <w:t>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55"/>
          <w:p>
            <w:pPr>
              <w:spacing w:after="20"/>
              <w:ind w:left="20"/>
              <w:jc w:val="both"/>
            </w:pPr>
            <w:r>
              <w:rPr>
                <w:rFonts w:ascii="Times New Roman"/>
                <w:b w:val="false"/>
                <w:i w:val="false"/>
                <w:color w:val="000000"/>
                <w:sz w:val="20"/>
              </w:rPr>
              <w:t>
3. Код результата обработки (csdo:ProcessingResultCode)</w:t>
            </w:r>
          </w:p>
          <w:bookmarkEnd w:id="7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w:t>
            </w:r>
          </w:p>
          <w:p>
            <w:pPr>
              <w:spacing w:after="20"/>
              <w:ind w:left="20"/>
              <w:jc w:val="both"/>
            </w:pPr>
            <w:r>
              <w:rPr>
                <w:rFonts w:ascii="Times New Roman"/>
                <w:b w:val="false"/>
                <w:i w:val="false"/>
                <w:color w:val="000000"/>
                <w:sz w:val="20"/>
              </w:rPr>
              <w:t>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csdo:ProcessingResultCodeType</w:t>
            </w:r>
          </w:p>
          <w:p>
            <w:pPr>
              <w:spacing w:after="20"/>
              <w:ind w:left="20"/>
              <w:jc w:val="both"/>
            </w:pPr>
            <w:r>
              <w:rPr>
                <w:rFonts w:ascii="Times New Roman"/>
                <w:b w:val="false"/>
                <w:i w:val="false"/>
                <w:color w:val="000000"/>
                <w:sz w:val="20"/>
              </w:rPr>
              <w:t>
(M.SDT.90005) Десятичная цифра. Возможные значения:</w:t>
            </w:r>
          </w:p>
          <w:p>
            <w:pPr>
              <w:spacing w:after="20"/>
              <w:ind w:left="20"/>
              <w:jc w:val="both"/>
            </w:pPr>
            <w:r>
              <w:rPr>
                <w:rFonts w:ascii="Times New Roman"/>
                <w:b w:val="false"/>
                <w:i w:val="false"/>
                <w:color w:val="000000"/>
                <w:sz w:val="20"/>
              </w:rPr>
              <w:t>
1 – сведения отсутствуют;</w:t>
            </w:r>
          </w:p>
          <w:p>
            <w:pPr>
              <w:spacing w:after="20"/>
              <w:ind w:left="20"/>
              <w:jc w:val="both"/>
            </w:pPr>
            <w:r>
              <w:rPr>
                <w:rFonts w:ascii="Times New Roman"/>
                <w:b w:val="false"/>
                <w:i w:val="false"/>
                <w:color w:val="000000"/>
                <w:sz w:val="20"/>
              </w:rPr>
              <w:t>
2 – сведения получены;</w:t>
            </w:r>
          </w:p>
          <w:p>
            <w:pPr>
              <w:spacing w:after="20"/>
              <w:ind w:left="20"/>
              <w:jc w:val="both"/>
            </w:pPr>
            <w:r>
              <w:rPr>
                <w:rFonts w:ascii="Times New Roman"/>
                <w:b w:val="false"/>
                <w:i w:val="false"/>
                <w:color w:val="000000"/>
                <w:sz w:val="20"/>
              </w:rPr>
              <w:t>
3 – сведения добавлены;</w:t>
            </w:r>
          </w:p>
          <w:p>
            <w:pPr>
              <w:spacing w:after="20"/>
              <w:ind w:left="20"/>
              <w:jc w:val="both"/>
            </w:pPr>
            <w:r>
              <w:rPr>
                <w:rFonts w:ascii="Times New Roman"/>
                <w:b w:val="false"/>
                <w:i w:val="false"/>
                <w:color w:val="000000"/>
                <w:sz w:val="20"/>
              </w:rPr>
              <w:t>
4 – сведения изменены;</w:t>
            </w:r>
          </w:p>
          <w:p>
            <w:pPr>
              <w:spacing w:after="20"/>
              <w:ind w:left="20"/>
              <w:jc w:val="both"/>
            </w:pPr>
            <w:r>
              <w:rPr>
                <w:rFonts w:ascii="Times New Roman"/>
                <w:b w:val="false"/>
                <w:i w:val="false"/>
                <w:color w:val="000000"/>
                <w:sz w:val="20"/>
              </w:rPr>
              <w:t>
5 – сведения удалены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56"/>
          <w:p>
            <w:pPr>
              <w:spacing w:after="20"/>
              <w:ind w:left="20"/>
              <w:jc w:val="both"/>
            </w:pPr>
            <w:r>
              <w:rPr>
                <w:rFonts w:ascii="Times New Roman"/>
                <w:b w:val="false"/>
                <w:i w:val="false"/>
                <w:color w:val="000000"/>
                <w:sz w:val="20"/>
              </w:rPr>
              <w:t>
4. Описание (csdo:DescriptionText)</w:t>
            </w:r>
          </w:p>
          <w:bookmarkEnd w:id="7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электронного документа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 Мин. длина: 1.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15" w:id="75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17" w:id="75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759"/>
          <w:p>
            <w:pPr>
              <w:spacing w:after="20"/>
              <w:ind w:left="20"/>
              <w:jc w:val="both"/>
            </w:pPr>
            <w:r>
              <w:rPr>
                <w:rFonts w:ascii="Times New Roman"/>
                <w:b w:val="false"/>
                <w:i w:val="false"/>
                <w:color w:val="000000"/>
                <w:sz w:val="20"/>
              </w:rPr>
              <w:t>
№ п/п</w:t>
            </w:r>
          </w:p>
          <w:bookmarkEnd w:id="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760"/>
          <w:p>
            <w:pPr>
              <w:spacing w:after="20"/>
              <w:ind w:left="20"/>
              <w:jc w:val="both"/>
            </w:pPr>
            <w:r>
              <w:rPr>
                <w:rFonts w:ascii="Times New Roman"/>
                <w:b w:val="false"/>
                <w:i w:val="false"/>
                <w:color w:val="000000"/>
                <w:sz w:val="20"/>
              </w:rPr>
              <w:t>
1</w:t>
            </w:r>
          </w:p>
          <w:bookmarkEnd w:id="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761"/>
          <w:p>
            <w:pPr>
              <w:spacing w:after="20"/>
              <w:ind w:left="20"/>
              <w:jc w:val="both"/>
            </w:pPr>
            <w:r>
              <w:rPr>
                <w:rFonts w:ascii="Times New Roman"/>
                <w:b w:val="false"/>
                <w:i w:val="false"/>
                <w:color w:val="000000"/>
                <w:sz w:val="20"/>
              </w:rPr>
              <w:t>
1</w:t>
            </w:r>
          </w:p>
          <w:bookmarkEnd w:id="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62"/>
          <w:p>
            <w:pPr>
              <w:spacing w:after="20"/>
              <w:ind w:left="20"/>
              <w:jc w:val="both"/>
            </w:pPr>
            <w:r>
              <w:rPr>
                <w:rFonts w:ascii="Times New Roman"/>
                <w:b w:val="false"/>
                <w:i w:val="false"/>
                <w:color w:val="000000"/>
                <w:sz w:val="20"/>
              </w:rPr>
              <w:t>
2</w:t>
            </w:r>
          </w:p>
          <w:bookmarkEnd w:id="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63"/>
          <w:p>
            <w:pPr>
              <w:spacing w:after="20"/>
              <w:ind w:left="20"/>
              <w:jc w:val="both"/>
            </w:pPr>
            <w:r>
              <w:rPr>
                <w:rFonts w:ascii="Times New Roman"/>
                <w:b w:val="false"/>
                <w:i w:val="false"/>
                <w:color w:val="000000"/>
                <w:sz w:val="20"/>
              </w:rPr>
              <w:t>
3</w:t>
            </w:r>
          </w:p>
          <w:bookmarkEnd w:id="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764"/>
          <w:p>
            <w:pPr>
              <w:spacing w:after="20"/>
              <w:ind w:left="20"/>
              <w:jc w:val="both"/>
            </w:pPr>
            <w:r>
              <w:rPr>
                <w:rFonts w:ascii="Times New Roman"/>
                <w:b w:val="false"/>
                <w:i w:val="false"/>
                <w:color w:val="000000"/>
                <w:sz w:val="20"/>
              </w:rPr>
              <w:t>
4</w:t>
            </w:r>
          </w:p>
          <w:bookmarkEnd w:id="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765"/>
          <w:p>
            <w:pPr>
              <w:spacing w:after="20"/>
              <w:ind w:left="20"/>
              <w:jc w:val="both"/>
            </w:pPr>
            <w:r>
              <w:rPr>
                <w:rFonts w:ascii="Times New Roman"/>
                <w:b w:val="false"/>
                <w:i w:val="false"/>
                <w:color w:val="000000"/>
                <w:sz w:val="20"/>
              </w:rPr>
              <w:t>
5</w:t>
            </w:r>
          </w:p>
          <w:bookmarkEnd w:id="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766"/>
          <w:p>
            <w:pPr>
              <w:spacing w:after="20"/>
              <w:ind w:left="20"/>
              <w:jc w:val="both"/>
            </w:pPr>
            <w:r>
              <w:rPr>
                <w:rFonts w:ascii="Times New Roman"/>
                <w:b w:val="false"/>
                <w:i w:val="false"/>
                <w:color w:val="000000"/>
                <w:sz w:val="20"/>
              </w:rPr>
              <w:t>
6</w:t>
            </w:r>
          </w:p>
          <w:bookmarkEnd w:id="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67"/>
          <w:p>
            <w:pPr>
              <w:spacing w:after="20"/>
              <w:ind w:left="20"/>
              <w:jc w:val="both"/>
            </w:pPr>
            <w:r>
              <w:rPr>
                <w:rFonts w:ascii="Times New Roman"/>
                <w:b w:val="false"/>
                <w:i w:val="false"/>
                <w:color w:val="000000"/>
                <w:sz w:val="20"/>
              </w:rPr>
              <w:t>
7</w:t>
            </w:r>
          </w:p>
          <w:bookmarkEnd w:id="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68"/>
          <w:p>
            <w:pPr>
              <w:spacing w:after="20"/>
              <w:ind w:left="20"/>
              <w:jc w:val="both"/>
            </w:pPr>
            <w:r>
              <w:rPr>
                <w:rFonts w:ascii="Times New Roman"/>
                <w:b w:val="false"/>
                <w:i w:val="false"/>
                <w:color w:val="000000"/>
                <w:sz w:val="20"/>
              </w:rPr>
              <w:t>
8</w:t>
            </w:r>
          </w:p>
          <w:bookmarkEnd w:id="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 R ResourceStatusDetails vY.Y.Y.xsd</w:t>
            </w:r>
          </w:p>
        </w:tc>
      </w:tr>
    </w:tbl>
    <w:bookmarkStart w:name="z928" w:id="76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69"/>
    <w:bookmarkStart w:name="z929" w:id="77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31" w:id="771"/>
    <w:p>
      <w:pPr>
        <w:spacing w:after="0"/>
        <w:ind w:left="0"/>
        <w:jc w:val="left"/>
      </w:pPr>
      <w:r>
        <w:rPr>
          <w:rFonts w:ascii="Times New Roman"/>
          <w:b/>
          <w:i w:val="false"/>
          <w:color w:val="000000"/>
        </w:rPr>
        <w:t xml:space="preserve"> Импортируемые пространства имен</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72"/>
          <w:p>
            <w:pPr>
              <w:spacing w:after="20"/>
              <w:ind w:left="20"/>
              <w:jc w:val="both"/>
            </w:pPr>
            <w:r>
              <w:rPr>
                <w:rFonts w:ascii="Times New Roman"/>
                <w:b w:val="false"/>
                <w:i w:val="false"/>
                <w:color w:val="000000"/>
                <w:sz w:val="20"/>
              </w:rPr>
              <w:t>
№ п/п</w:t>
            </w:r>
          </w:p>
          <w:bookmarkEnd w:id="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73"/>
          <w:p>
            <w:pPr>
              <w:spacing w:after="20"/>
              <w:ind w:left="20"/>
              <w:jc w:val="both"/>
            </w:pPr>
            <w:r>
              <w:rPr>
                <w:rFonts w:ascii="Times New Roman"/>
                <w:b w:val="false"/>
                <w:i w:val="false"/>
                <w:color w:val="000000"/>
                <w:sz w:val="20"/>
              </w:rPr>
              <w:t>
1</w:t>
            </w:r>
          </w:p>
          <w:bookmarkEnd w:id="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74"/>
          <w:p>
            <w:pPr>
              <w:spacing w:after="20"/>
              <w:ind w:left="20"/>
              <w:jc w:val="both"/>
            </w:pPr>
            <w:r>
              <w:rPr>
                <w:rFonts w:ascii="Times New Roman"/>
                <w:b w:val="false"/>
                <w:i w:val="false"/>
                <w:color w:val="000000"/>
                <w:sz w:val="20"/>
              </w:rPr>
              <w:t>
1</w:t>
            </w:r>
          </w:p>
          <w:bookmarkEnd w:id="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75"/>
          <w:p>
            <w:pPr>
              <w:spacing w:after="20"/>
              <w:ind w:left="20"/>
              <w:jc w:val="both"/>
            </w:pPr>
            <w:r>
              <w:rPr>
                <w:rFonts w:ascii="Times New Roman"/>
                <w:b w:val="false"/>
                <w:i w:val="false"/>
                <w:color w:val="000000"/>
                <w:sz w:val="20"/>
              </w:rPr>
              <w:t>
2</w:t>
            </w:r>
          </w:p>
          <w:bookmarkEnd w:id="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36" w:id="77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776"/>
    <w:bookmarkStart w:name="z937" w:id="77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39" w:id="778"/>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79"/>
          <w:p>
            <w:pPr>
              <w:spacing w:after="20"/>
              <w:ind w:left="20"/>
              <w:jc w:val="both"/>
            </w:pPr>
            <w:r>
              <w:rPr>
                <w:rFonts w:ascii="Times New Roman"/>
                <w:b w:val="false"/>
                <w:i w:val="false"/>
                <w:color w:val="000000"/>
                <w:sz w:val="20"/>
              </w:rPr>
              <w:t>
Имя реквизита</w:t>
            </w:r>
          </w:p>
          <w:bookmarkEnd w:id="7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80"/>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7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w:t>
            </w:r>
          </w:p>
          <w:p>
            <w:pPr>
              <w:spacing w:after="20"/>
              <w:ind w:left="20"/>
              <w:jc w:val="both"/>
            </w:pPr>
            <w:r>
              <w:rPr>
                <w:rFonts w:ascii="Times New Roman"/>
                <w:b w:val="false"/>
                <w:i w:val="false"/>
                <w:color w:val="000000"/>
                <w:sz w:val="20"/>
              </w:rPr>
              <w:t>
процесса</w:t>
            </w:r>
          </w:p>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 Значение кода в соответствии с Регламентом информационного взаимодействия.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w:t>
            </w:r>
          </w:p>
          <w:p>
            <w:pPr>
              <w:spacing w:after="20"/>
              <w:ind w:left="20"/>
              <w:jc w:val="both"/>
            </w:pPr>
            <w:r>
              <w:rPr>
                <w:rFonts w:ascii="Times New Roman"/>
                <w:b w:val="false"/>
                <w:i w:val="false"/>
                <w:color w:val="000000"/>
                <w:sz w:val="20"/>
              </w:rPr>
              <w:t>
идентифицирующая</w:t>
            </w:r>
          </w:p>
          <w:p>
            <w:pPr>
              <w:spacing w:after="20"/>
              <w:ind w:left="20"/>
              <w:jc w:val="both"/>
            </w:pPr>
            <w:r>
              <w:rPr>
                <w:rFonts w:ascii="Times New Roman"/>
                <w:b w:val="false"/>
                <w:i w:val="false"/>
                <w:color w:val="000000"/>
                <w:sz w:val="20"/>
              </w:rPr>
              <w:t>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w:t>
            </w:r>
          </w:p>
          <w:p>
            <w:pPr>
              <w:spacing w:after="20"/>
              <w:ind w:left="20"/>
              <w:jc w:val="both"/>
            </w:pPr>
            <w:r>
              <w:rPr>
                <w:rFonts w:ascii="Times New Roman"/>
                <w:b w:val="false"/>
                <w:i w:val="false"/>
                <w:color w:val="000000"/>
                <w:sz w:val="20"/>
              </w:rPr>
              <w:t>
документа (сведений), в ответ</w:t>
            </w:r>
          </w:p>
          <w:p>
            <w:pPr>
              <w:spacing w:after="20"/>
              <w:ind w:left="20"/>
              <w:jc w:val="both"/>
            </w:pPr>
            <w:r>
              <w:rPr>
                <w:rFonts w:ascii="Times New Roman"/>
                <w:b w:val="false"/>
                <w:i w:val="false"/>
                <w:color w:val="000000"/>
                <w:sz w:val="20"/>
              </w:rPr>
              <w:t>
на который был сформирован</w:t>
            </w:r>
          </w:p>
          <w:p>
            <w:pPr>
              <w:spacing w:after="20"/>
              <w:ind w:left="20"/>
              <w:jc w:val="both"/>
            </w:pPr>
            <w:r>
              <w:rPr>
                <w:rFonts w:ascii="Times New Roman"/>
                <w:b w:val="false"/>
                <w:i w:val="false"/>
                <w:color w:val="000000"/>
                <w:sz w:val="20"/>
              </w:rPr>
              <w:t>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w:t>
            </w:r>
          </w:p>
          <w:p>
            <w:pPr>
              <w:spacing w:after="20"/>
              <w:ind w:left="20"/>
              <w:jc w:val="both"/>
            </w:pPr>
            <w:r>
              <w:rPr>
                <w:rFonts w:ascii="Times New Roman"/>
                <w:b w:val="false"/>
                <w:i w:val="false"/>
                <w:color w:val="000000"/>
                <w:sz w:val="20"/>
              </w:rPr>
              <w:t>
(M.SDT.90003)</w:t>
            </w:r>
          </w:p>
          <w:p>
            <w:pPr>
              <w:spacing w:after="20"/>
              <w:ind w:left="20"/>
              <w:jc w:val="both"/>
            </w:pPr>
            <w:r>
              <w:rPr>
                <w:rFonts w:ascii="Times New Roman"/>
                <w:b w:val="false"/>
                <w:i w:val="false"/>
                <w:color w:val="000000"/>
                <w:sz w:val="20"/>
              </w:rPr>
              <w:t>
Значение идентификатора</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w:t>
            </w:r>
          </w:p>
          <w:p>
            <w:pPr>
              <w:spacing w:after="20"/>
              <w:ind w:left="20"/>
              <w:jc w:val="both"/>
            </w:pPr>
            <w:r>
              <w:rPr>
                <w:rFonts w:ascii="Times New Roman"/>
                <w:b w:val="false"/>
                <w:i w:val="false"/>
                <w:color w:val="000000"/>
                <w:sz w:val="20"/>
              </w:rPr>
              <w:t>
документа (сведений)</w:t>
            </w:r>
          </w:p>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w:t>
            </w:r>
          </w:p>
          <w:p>
            <w:pPr>
              <w:spacing w:after="20"/>
              <w:ind w:left="20"/>
              <w:jc w:val="both"/>
            </w:pPr>
            <w:r>
              <w:rPr>
                <w:rFonts w:ascii="Times New Roman"/>
                <w:b w:val="false"/>
                <w:i w:val="false"/>
                <w:color w:val="000000"/>
                <w:sz w:val="20"/>
              </w:rPr>
              <w:t>
электронного документа</w:t>
            </w:r>
          </w:p>
          <w:p>
            <w:pPr>
              <w:spacing w:after="20"/>
              <w:ind w:left="20"/>
              <w:jc w:val="both"/>
            </w:pPr>
            <w:r>
              <w:rPr>
                <w:rFonts w:ascii="Times New Roman"/>
                <w:b w:val="false"/>
                <w:i w:val="false"/>
                <w:color w:val="000000"/>
                <w:sz w:val="20"/>
              </w:rPr>
              <w:t>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w:t>
            </w:r>
          </w:p>
          <w:p>
            <w:pPr>
              <w:spacing w:after="20"/>
              <w:ind w:left="20"/>
              <w:jc w:val="both"/>
            </w:pPr>
            <w:r>
              <w:rPr>
                <w:rFonts w:ascii="Times New Roman"/>
                <w:b w:val="false"/>
                <w:i w:val="false"/>
                <w:color w:val="000000"/>
                <w:sz w:val="20"/>
              </w:rPr>
              <w:t>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w:t>
            </w:r>
          </w:p>
          <w:p>
            <w:pPr>
              <w:spacing w:after="20"/>
              <w:ind w:left="20"/>
              <w:jc w:val="both"/>
            </w:pPr>
            <w:r>
              <w:rPr>
                <w:rFonts w:ascii="Times New Roman"/>
                <w:b w:val="false"/>
                <w:i w:val="false"/>
                <w:color w:val="000000"/>
                <w:sz w:val="20"/>
              </w:rPr>
              <w:t>
(M.SDT.00051)</w:t>
            </w:r>
          </w:p>
          <w:p>
            <w:pPr>
              <w:spacing w:after="20"/>
              <w:ind w:left="20"/>
              <w:jc w:val="both"/>
            </w:pPr>
            <w:r>
              <w:rPr>
                <w:rFonts w:ascii="Times New Roman"/>
                <w:b w:val="false"/>
                <w:i w:val="false"/>
                <w:color w:val="000000"/>
                <w:sz w:val="20"/>
              </w:rPr>
              <w:t>
Двухбуквенный код языка</w:t>
            </w:r>
          </w:p>
          <w:p>
            <w:pPr>
              <w:spacing w:after="20"/>
              <w:ind w:left="20"/>
              <w:jc w:val="both"/>
            </w:pPr>
            <w:r>
              <w:rPr>
                <w:rFonts w:ascii="Times New Roman"/>
                <w:b w:val="false"/>
                <w:i w:val="false"/>
                <w:color w:val="000000"/>
                <w:sz w:val="20"/>
              </w:rPr>
              <w:t>
в соответствии со стандартом ISO</w:t>
            </w:r>
          </w:p>
          <w:p>
            <w:pPr>
              <w:spacing w:after="20"/>
              <w:ind w:left="20"/>
              <w:jc w:val="both"/>
            </w:pPr>
            <w:r>
              <w:rPr>
                <w:rFonts w:ascii="Times New Roman"/>
                <w:b w:val="false"/>
                <w:i w:val="false"/>
                <w:color w:val="000000"/>
                <w:sz w:val="20"/>
              </w:rPr>
              <w:t>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781"/>
          <w:p>
            <w:pPr>
              <w:spacing w:after="20"/>
              <w:ind w:left="20"/>
              <w:jc w:val="both"/>
            </w:pPr>
            <w:r>
              <w:rPr>
                <w:rFonts w:ascii="Times New Roman"/>
                <w:b w:val="false"/>
                <w:i w:val="false"/>
                <w:color w:val="000000"/>
                <w:sz w:val="20"/>
              </w:rPr>
              <w:t>
2. Дата и время обновления (csdo:UpdateDateTime)</w:t>
            </w:r>
          </w:p>
          <w:bookmarkEnd w:id="7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 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82"/>
          <w:p>
            <w:pPr>
              <w:spacing w:after="20"/>
              <w:ind w:left="20"/>
              <w:jc w:val="both"/>
            </w:pPr>
            <w:r>
              <w:rPr>
                <w:rFonts w:ascii="Times New Roman"/>
                <w:b w:val="false"/>
                <w:i w:val="false"/>
                <w:color w:val="000000"/>
                <w:sz w:val="20"/>
              </w:rPr>
              <w:t>
3. Код страны (csdo:CountryCode)</w:t>
            </w:r>
          </w:p>
          <w:bookmarkEnd w:id="7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50" w:id="783"/>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"Таможенное администрирование"</w:t>
      </w:r>
    </w:p>
    <w:bookmarkEnd w:id="783"/>
    <w:bookmarkStart w:name="z951" w:id="784"/>
    <w:p>
      <w:pPr>
        <w:spacing w:after="0"/>
        <w:ind w:left="0"/>
        <w:jc w:val="both"/>
      </w:pPr>
      <w:r>
        <w:rPr>
          <w:rFonts w:ascii="Times New Roman"/>
          <w:b w:val="false"/>
          <w:i w:val="false"/>
          <w:color w:val="000000"/>
          <w:sz w:val="28"/>
        </w:rPr>
        <w:t>
      16. Описание структуры электронного документа (сведений) "Общий реестр владельцев таможенных складов" (R.CA.CC.09.001) приведено в таблице 8.</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53" w:id="785"/>
    <w:p>
      <w:pPr>
        <w:spacing w:after="0"/>
        <w:ind w:left="0"/>
        <w:jc w:val="left"/>
      </w:pPr>
      <w:r>
        <w:rPr>
          <w:rFonts w:ascii="Times New Roman"/>
          <w:b/>
          <w:i w:val="false"/>
          <w:color w:val="000000"/>
        </w:rPr>
        <w:t xml:space="preserve"> Описание структуры электронного документа (сведений) "Общий реестр владельцев таможенных складов" (R.CA.CC.09.001)</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86"/>
          <w:p>
            <w:pPr>
              <w:spacing w:after="20"/>
              <w:ind w:left="20"/>
              <w:jc w:val="both"/>
            </w:pPr>
            <w:r>
              <w:rPr>
                <w:rFonts w:ascii="Times New Roman"/>
                <w:b w:val="false"/>
                <w:i w:val="false"/>
                <w:color w:val="000000"/>
                <w:sz w:val="20"/>
              </w:rPr>
              <w:t>
№ п/п</w:t>
            </w:r>
          </w:p>
          <w:bookmarkEnd w:id="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87"/>
          <w:p>
            <w:pPr>
              <w:spacing w:after="20"/>
              <w:ind w:left="20"/>
              <w:jc w:val="both"/>
            </w:pPr>
            <w:r>
              <w:rPr>
                <w:rFonts w:ascii="Times New Roman"/>
                <w:b w:val="false"/>
                <w:i w:val="false"/>
                <w:color w:val="000000"/>
                <w:sz w:val="20"/>
              </w:rPr>
              <w:t>
1</w:t>
            </w:r>
          </w:p>
          <w:bookmarkEnd w:id="7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88"/>
          <w:p>
            <w:pPr>
              <w:spacing w:after="20"/>
              <w:ind w:left="20"/>
              <w:jc w:val="both"/>
            </w:pPr>
            <w:r>
              <w:rPr>
                <w:rFonts w:ascii="Times New Roman"/>
                <w:b w:val="false"/>
                <w:i w:val="false"/>
                <w:color w:val="000000"/>
                <w:sz w:val="20"/>
              </w:rPr>
              <w:t>
1</w:t>
            </w:r>
          </w:p>
          <w:bookmarkEnd w:id="7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89"/>
          <w:p>
            <w:pPr>
              <w:spacing w:after="20"/>
              <w:ind w:left="20"/>
              <w:jc w:val="both"/>
            </w:pPr>
            <w:r>
              <w:rPr>
                <w:rFonts w:ascii="Times New Roman"/>
                <w:b w:val="false"/>
                <w:i w:val="false"/>
                <w:color w:val="000000"/>
                <w:sz w:val="20"/>
              </w:rPr>
              <w:t>
2</w:t>
            </w:r>
          </w:p>
          <w:bookmarkEnd w:id="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90"/>
          <w:p>
            <w:pPr>
              <w:spacing w:after="20"/>
              <w:ind w:left="20"/>
              <w:jc w:val="both"/>
            </w:pPr>
            <w:r>
              <w:rPr>
                <w:rFonts w:ascii="Times New Roman"/>
                <w:b w:val="false"/>
                <w:i w:val="false"/>
                <w:color w:val="000000"/>
                <w:sz w:val="20"/>
              </w:rPr>
              <w:t>
3</w:t>
            </w:r>
          </w:p>
          <w:bookmarkEnd w:id="7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91"/>
          <w:p>
            <w:pPr>
              <w:spacing w:after="20"/>
              <w:ind w:left="20"/>
              <w:jc w:val="both"/>
            </w:pPr>
            <w:r>
              <w:rPr>
                <w:rFonts w:ascii="Times New Roman"/>
                <w:b w:val="false"/>
                <w:i w:val="false"/>
                <w:color w:val="000000"/>
                <w:sz w:val="20"/>
              </w:rPr>
              <w:t>
4</w:t>
            </w:r>
          </w:p>
          <w:bookmarkEnd w:id="7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92"/>
          <w:p>
            <w:pPr>
              <w:spacing w:after="20"/>
              <w:ind w:left="20"/>
              <w:jc w:val="both"/>
            </w:pPr>
            <w:r>
              <w:rPr>
                <w:rFonts w:ascii="Times New Roman"/>
                <w:b w:val="false"/>
                <w:i w:val="false"/>
                <w:color w:val="000000"/>
                <w:sz w:val="20"/>
              </w:rPr>
              <w:t>
5</w:t>
            </w:r>
          </w:p>
          <w:bookmarkEnd w:id="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93"/>
          <w:p>
            <w:pPr>
              <w:spacing w:after="20"/>
              <w:ind w:left="20"/>
              <w:jc w:val="both"/>
            </w:pPr>
            <w:r>
              <w:rPr>
                <w:rFonts w:ascii="Times New Roman"/>
                <w:b w:val="false"/>
                <w:i w:val="false"/>
                <w:color w:val="000000"/>
                <w:sz w:val="20"/>
              </w:rPr>
              <w:t>
6</w:t>
            </w:r>
          </w:p>
          <w:bookmarkEnd w:id="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94"/>
          <w:p>
            <w:pPr>
              <w:spacing w:after="20"/>
              <w:ind w:left="20"/>
              <w:jc w:val="both"/>
            </w:pPr>
            <w:r>
              <w:rPr>
                <w:rFonts w:ascii="Times New Roman"/>
                <w:b w:val="false"/>
                <w:i w:val="false"/>
                <w:color w:val="000000"/>
                <w:sz w:val="20"/>
              </w:rPr>
              <w:t>
7</w:t>
            </w:r>
          </w:p>
          <w:bookmarkEnd w:id="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RegisterCustomsWarehouse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95"/>
          <w:p>
            <w:pPr>
              <w:spacing w:after="20"/>
              <w:ind w:left="20"/>
              <w:jc w:val="both"/>
            </w:pPr>
            <w:r>
              <w:rPr>
                <w:rFonts w:ascii="Times New Roman"/>
                <w:b w:val="false"/>
                <w:i w:val="false"/>
                <w:color w:val="000000"/>
                <w:sz w:val="20"/>
              </w:rPr>
              <w:t>
8</w:t>
            </w:r>
          </w:p>
          <w:bookmarkEnd w:id="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EEC_R_CA_CC_09_RegisterCustomsWarehouse_v1.0.0.xs d</w:t>
            </w:r>
          </w:p>
        </w:tc>
      </w:tr>
    </w:tbl>
    <w:bookmarkStart w:name="z964" w:id="79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966" w:id="797"/>
    <w:p>
      <w:pPr>
        <w:spacing w:after="0"/>
        <w:ind w:left="0"/>
        <w:jc w:val="left"/>
      </w:pPr>
      <w:r>
        <w:rPr>
          <w:rFonts w:ascii="Times New Roman"/>
          <w:b/>
          <w:i w:val="false"/>
          <w:color w:val="000000"/>
        </w:rPr>
        <w:t xml:space="preserve"> Импортируемые пространства имен</w:t>
      </w:r>
    </w:p>
    <w:bookmarkEnd w:id="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98"/>
          <w:p>
            <w:pPr>
              <w:spacing w:after="20"/>
              <w:ind w:left="20"/>
              <w:jc w:val="both"/>
            </w:pPr>
            <w:r>
              <w:rPr>
                <w:rFonts w:ascii="Times New Roman"/>
                <w:b w:val="false"/>
                <w:i w:val="false"/>
                <w:color w:val="000000"/>
                <w:sz w:val="20"/>
              </w:rPr>
              <w:t>
№ п/п</w:t>
            </w:r>
          </w:p>
          <w:bookmarkEnd w:id="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99"/>
          <w:p>
            <w:pPr>
              <w:spacing w:after="20"/>
              <w:ind w:left="20"/>
              <w:jc w:val="both"/>
            </w:pPr>
            <w:r>
              <w:rPr>
                <w:rFonts w:ascii="Times New Roman"/>
                <w:b w:val="false"/>
                <w:i w:val="false"/>
                <w:color w:val="000000"/>
                <w:sz w:val="20"/>
              </w:rPr>
              <w:t>
1</w:t>
            </w:r>
          </w:p>
          <w:bookmarkEnd w:id="7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00"/>
          <w:p>
            <w:pPr>
              <w:spacing w:after="20"/>
              <w:ind w:left="20"/>
              <w:jc w:val="both"/>
            </w:pPr>
            <w:r>
              <w:rPr>
                <w:rFonts w:ascii="Times New Roman"/>
                <w:b w:val="false"/>
                <w:i w:val="false"/>
                <w:color w:val="000000"/>
                <w:sz w:val="20"/>
              </w:rPr>
              <w:t>
1</w:t>
            </w:r>
          </w:p>
          <w:bookmarkEnd w:id="8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01"/>
          <w:p>
            <w:pPr>
              <w:spacing w:after="20"/>
              <w:ind w:left="20"/>
              <w:jc w:val="both"/>
            </w:pPr>
            <w:r>
              <w:rPr>
                <w:rFonts w:ascii="Times New Roman"/>
                <w:b w:val="false"/>
                <w:i w:val="false"/>
                <w:color w:val="000000"/>
                <w:sz w:val="20"/>
              </w:rPr>
              <w:t>
2</w:t>
            </w:r>
          </w:p>
          <w:bookmarkEnd w:id="8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802"/>
          <w:p>
            <w:pPr>
              <w:spacing w:after="20"/>
              <w:ind w:left="20"/>
              <w:jc w:val="both"/>
            </w:pPr>
            <w:r>
              <w:rPr>
                <w:rFonts w:ascii="Times New Roman"/>
                <w:b w:val="false"/>
                <w:i w:val="false"/>
                <w:color w:val="000000"/>
                <w:sz w:val="20"/>
              </w:rPr>
              <w:t>
3</w:t>
            </w:r>
          </w:p>
          <w:bookmarkEnd w:id="8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03"/>
          <w:p>
            <w:pPr>
              <w:spacing w:after="20"/>
              <w:ind w:left="20"/>
              <w:jc w:val="both"/>
            </w:pPr>
            <w:r>
              <w:rPr>
                <w:rFonts w:ascii="Times New Roman"/>
                <w:b w:val="false"/>
                <w:i w:val="false"/>
                <w:color w:val="000000"/>
                <w:sz w:val="20"/>
              </w:rPr>
              <w:t>
4</w:t>
            </w:r>
          </w:p>
          <w:bookmarkEnd w:id="8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73" w:id="80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135.</w:t>
      </w:r>
    </w:p>
    <w:bookmarkEnd w:id="804"/>
    <w:bookmarkStart w:name="z974" w:id="805"/>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"Общий реестр владельцев таможенных складов" (R.CA.CC.09.001) приведен в таблице 10.</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76" w:id="806"/>
    <w:p>
      <w:pPr>
        <w:spacing w:after="0"/>
        <w:ind w:left="0"/>
        <w:jc w:val="left"/>
      </w:pPr>
      <w:r>
        <w:rPr>
          <w:rFonts w:ascii="Times New Roman"/>
          <w:b/>
          <w:i w:val="false"/>
          <w:color w:val="000000"/>
        </w:rPr>
        <w:t xml:space="preserve"> Реквизитный состав структуры электронного документа (сведений) "Общий реестр владельцев таможенных складов" (R.CA.CC.09.001)</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41"/>
        <w:gridCol w:w="341"/>
        <w:gridCol w:w="341"/>
        <w:gridCol w:w="341"/>
        <w:gridCol w:w="341"/>
        <w:gridCol w:w="341"/>
        <w:gridCol w:w="341"/>
        <w:gridCol w:w="341"/>
        <w:gridCol w:w="341"/>
        <w:gridCol w:w="341"/>
        <w:gridCol w:w="341"/>
        <w:gridCol w:w="341"/>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07"/>
          <w:p>
            <w:pPr>
              <w:spacing w:after="20"/>
              <w:ind w:left="20"/>
              <w:jc w:val="both"/>
            </w:pPr>
            <w:r>
              <w:rPr>
                <w:rFonts w:ascii="Times New Roman"/>
                <w:b w:val="false"/>
                <w:i w:val="false"/>
                <w:color w:val="000000"/>
                <w:sz w:val="20"/>
              </w:rPr>
              <w:t>
Имя реквизита</w:t>
            </w:r>
          </w:p>
          <w:bookmarkEnd w:id="807"/>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08"/>
          <w:p>
            <w:pPr>
              <w:spacing w:after="20"/>
              <w:ind w:left="20"/>
              <w:jc w:val="both"/>
            </w:pPr>
            <w:r>
              <w:rPr>
                <w:rFonts w:ascii="Times New Roman"/>
                <w:b w:val="false"/>
                <w:i w:val="false"/>
                <w:color w:val="000000"/>
                <w:sz w:val="20"/>
              </w:rPr>
              <w:t>
1. Заголовок электронного документа (сведений) (ccdo:EDocHeader)</w:t>
            </w:r>
          </w:p>
          <w:bookmarkEnd w:id="808"/>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 Шаблон: P\.[A-Z]{2}\.[0-9]{2}\.MSG\.[0-9]{3}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w:t>
            </w:r>
          </w:p>
          <w:p>
            <w:pPr>
              <w:spacing w:after="20"/>
              <w:ind w:left="20"/>
              <w:jc w:val="both"/>
            </w:pPr>
            <w:r>
              <w:rPr>
                <w:rFonts w:ascii="Times New Roman"/>
                <w:b w:val="false"/>
                <w:i w:val="false"/>
                <w:color w:val="000000"/>
                <w:sz w:val="20"/>
              </w:rPr>
              <w:t>
(сведений)</w:t>
            </w:r>
          </w:p>
          <w:p>
            <w:pPr>
              <w:spacing w:after="20"/>
              <w:ind w:left="20"/>
              <w:jc w:val="both"/>
            </w:pPr>
            <w:r>
              <w:rPr>
                <w:rFonts w:ascii="Times New Roman"/>
                <w:b w:val="false"/>
                <w:i w:val="false"/>
                <w:color w:val="000000"/>
                <w:sz w:val="20"/>
              </w:rPr>
              <w:t>
(csdo:EDocCode)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Значение кода в соответствии с реестром структур электронных документов и сведений. Шаблон: R(\.[A-Z]{2}\.[A-Z]{2}\.[0-9]{2})?\.[0-9]{3}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(csdo:EDocRefId)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(csdo:EDocDateTime)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(csdo:LanguageCode)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со стандартом ISO 639-1.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Объект учета реестра владельцев таможенных складов (cacdo:RegisterCustomsWarehouse 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реестра владельцев таможенных складов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cacdo:RegisterCustomsWarehouse DetailsType (M.CA.CDT.00033)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представившей информацию в реестр (casdo:RegisterCountryCode)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информацию</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Документ, подтверждающий включение юридического лица в реестр (cacdo:RegisterDocumentDetails)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cacdo:RegisterDocumentDetailsType (M.CA.CDT.00072)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Регистрационный номер юридического лица (casdo:RegistrationNumber Identifier)</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юридического лица согласно реестру</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casdo:Variable25IdentifierType (M.CA.SDT.00020)</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25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Дата документа (csdo:DocCreationDate)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Тип документа, подтверждающего включение юридического лица в реестр (casdo:RegisterDocumentCode)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документа, подтверждающего включение юридического лица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Признак перерегистрации (casdo:ReregistrationCode)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кодированное обозначение признака перерегистрации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Шаблон: \d{1}|\d{2}|\d{3}|[А-Я]{1}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таможенного органа (casdo:CustomsOfficeCode)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соответствии с классификаторами таможенных органов, применяемыми в государствах – членах Евразийского экономического союза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casdo:CustomsOfficeCodeType (M.CA.SDT.00025)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Шаблон: [0-9]{2}|[0-9]{5}|[0-9]{8}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Реквизиты организации (cacdo:RegisterOrganizationDetails)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юридического лица, включенного в реестр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Реквизиты организации (ccdo:OrganizationDetails)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w:t>
            </w:r>
          </w:p>
          <w:p>
            <w:pPr>
              <w:spacing w:after="20"/>
              <w:ind w:left="20"/>
              <w:jc w:val="both"/>
            </w:pPr>
            <w:r>
              <w:rPr>
                <w:rFonts w:ascii="Times New Roman"/>
                <w:b w:val="false"/>
                <w:i w:val="false"/>
                <w:color w:val="000000"/>
                <w:sz w:val="20"/>
              </w:rPr>
              <w:t>
(M.CDT.00015)</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Нормализованная строка символов, не содержащая символов разрыва строки (#xA) и табуляции (#x9). Мин. длина: 1. Макс. длина: 300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(csdo:OrganizationBriefName)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w:t>
            </w:r>
          </w:p>
          <w:p>
            <w:pPr>
              <w:spacing w:after="20"/>
              <w:ind w:left="20"/>
              <w:jc w:val="both"/>
            </w:pPr>
            <w:r>
              <w:rPr>
                <w:rFonts w:ascii="Times New Roman"/>
                <w:b w:val="false"/>
                <w:i w:val="false"/>
                <w:color w:val="000000"/>
                <w:sz w:val="20"/>
              </w:rPr>
              <w:t>
организационно-правовой</w:t>
            </w:r>
          </w:p>
          <w:p>
            <w:pPr>
              <w:spacing w:after="20"/>
              <w:ind w:left="20"/>
              <w:jc w:val="both"/>
            </w:pPr>
            <w:r>
              <w:rPr>
                <w:rFonts w:ascii="Times New Roman"/>
                <w:b w:val="false"/>
                <w:i w:val="false"/>
                <w:color w:val="000000"/>
                <w:sz w:val="20"/>
              </w:rPr>
              <w:t>
формы</w:t>
            </w:r>
          </w:p>
          <w:p>
            <w:pPr>
              <w:spacing w:after="20"/>
              <w:ind w:left="20"/>
              <w:jc w:val="both"/>
            </w:pPr>
            <w:r>
              <w:rPr>
                <w:rFonts w:ascii="Times New Roman"/>
                <w:b w:val="false"/>
                <w:i w:val="false"/>
                <w:color w:val="000000"/>
                <w:sz w:val="20"/>
              </w:rPr>
              <w:t>
(csdo:BusinessEntityType Name)</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w:t>
            </w:r>
          </w:p>
          <w:p>
            <w:pPr>
              <w:spacing w:after="20"/>
              <w:ind w:left="20"/>
              <w:jc w:val="both"/>
            </w:pPr>
            <w:r>
              <w:rPr>
                <w:rFonts w:ascii="Times New Roman"/>
                <w:b w:val="false"/>
                <w:i w:val="false"/>
                <w:color w:val="000000"/>
                <w:sz w:val="20"/>
              </w:rPr>
              <w:t>
правовой формы, в которой</w:t>
            </w:r>
          </w:p>
          <w:p>
            <w:pPr>
              <w:spacing w:after="20"/>
              <w:ind w:left="20"/>
              <w:jc w:val="both"/>
            </w:pPr>
            <w:r>
              <w:rPr>
                <w:rFonts w:ascii="Times New Roman"/>
                <w:b w:val="false"/>
                <w:i w:val="false"/>
                <w:color w:val="000000"/>
                <w:sz w:val="20"/>
              </w:rPr>
              <w:t>
зарегистрировано юридическое</w:t>
            </w:r>
          </w:p>
          <w:p>
            <w:pPr>
              <w:spacing w:after="20"/>
              <w:ind w:left="20"/>
              <w:jc w:val="both"/>
            </w:pPr>
            <w:r>
              <w:rPr>
                <w:rFonts w:ascii="Times New Roman"/>
                <w:b w:val="false"/>
                <w:i w:val="false"/>
                <w:color w:val="000000"/>
                <w:sz w:val="20"/>
              </w:rPr>
              <w:t>
лицо</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w:t>
            </w:r>
          </w:p>
          <w:p>
            <w:pPr>
              <w:spacing w:after="20"/>
              <w:ind w:left="20"/>
              <w:jc w:val="both"/>
            </w:pPr>
            <w:r>
              <w:rPr>
                <w:rFonts w:ascii="Times New Roman"/>
                <w:b w:val="false"/>
                <w:i w:val="false"/>
                <w:color w:val="000000"/>
                <w:sz w:val="20"/>
              </w:rPr>
              <w:t>
содержащая символов разрыва строки</w:t>
            </w:r>
          </w:p>
          <w:p>
            <w:pPr>
              <w:spacing w:after="20"/>
              <w:ind w:left="20"/>
              <w:jc w:val="both"/>
            </w:pPr>
            <w:r>
              <w:rPr>
                <w:rFonts w:ascii="Times New Roman"/>
                <w:b w:val="false"/>
                <w:i w:val="false"/>
                <w:color w:val="000000"/>
                <w:sz w:val="20"/>
              </w:rPr>
              <w:t>
(#xA) и табуляции (#x9). Мин. длина: 1. Макс. длина: 300</w:t>
            </w: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Идентификатор</w:t>
            </w:r>
          </w:p>
          <w:p>
            <w:pPr>
              <w:spacing w:after="20"/>
              <w:ind w:left="20"/>
              <w:jc w:val="both"/>
            </w:pPr>
            <w:r>
              <w:rPr>
                <w:rFonts w:ascii="Times New Roman"/>
                <w:b w:val="false"/>
                <w:i w:val="false"/>
                <w:color w:val="000000"/>
                <w:sz w:val="20"/>
              </w:rPr>
              <w:t>
организации</w:t>
            </w:r>
          </w:p>
          <w:p>
            <w:pPr>
              <w:spacing w:after="20"/>
              <w:ind w:left="20"/>
              <w:jc w:val="both"/>
            </w:pPr>
            <w:r>
              <w:rPr>
                <w:rFonts w:ascii="Times New Roman"/>
                <w:b w:val="false"/>
                <w:i w:val="false"/>
                <w:color w:val="000000"/>
                <w:sz w:val="20"/>
              </w:rPr>
              <w:t>
(csdo:OrganizationId)</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w:t>
            </w:r>
          </w:p>
          <w:p>
            <w:pPr>
              <w:spacing w:after="20"/>
              <w:ind w:left="20"/>
              <w:jc w:val="both"/>
            </w:pPr>
            <w:r>
              <w:rPr>
                <w:rFonts w:ascii="Times New Roman"/>
                <w:b w:val="false"/>
                <w:i w:val="false"/>
                <w:color w:val="000000"/>
                <w:sz w:val="20"/>
              </w:rPr>
              <w:t>
организации в реестре</w:t>
            </w:r>
          </w:p>
          <w:p>
            <w:pPr>
              <w:spacing w:after="20"/>
              <w:ind w:left="20"/>
              <w:jc w:val="both"/>
            </w:pPr>
            <w:r>
              <w:rPr>
                <w:rFonts w:ascii="Times New Roman"/>
                <w:b w:val="false"/>
                <w:i w:val="false"/>
                <w:color w:val="000000"/>
                <w:sz w:val="20"/>
              </w:rPr>
              <w:t>
юридических лиц страны регистрации юридического лица</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w:t>
            </w:r>
          </w:p>
          <w:p>
            <w:pPr>
              <w:spacing w:after="20"/>
              <w:ind w:left="20"/>
              <w:jc w:val="both"/>
            </w:pPr>
            <w:r>
              <w:rPr>
                <w:rFonts w:ascii="Times New Roman"/>
                <w:b w:val="false"/>
                <w:i w:val="false"/>
                <w:color w:val="000000"/>
                <w:sz w:val="20"/>
              </w:rPr>
              <w:t>
(M.SDT.00024)</w:t>
            </w:r>
          </w:p>
          <w:p>
            <w:pPr>
              <w:spacing w:after="20"/>
              <w:ind w:left="20"/>
              <w:jc w:val="both"/>
            </w:pPr>
            <w:r>
              <w:rPr>
                <w:rFonts w:ascii="Times New Roman"/>
                <w:b w:val="false"/>
                <w:i w:val="false"/>
                <w:color w:val="000000"/>
                <w:sz w:val="20"/>
              </w:rPr>
              <w:t>
Значение идентификатора в</w:t>
            </w:r>
          </w:p>
          <w:p>
            <w:pPr>
              <w:spacing w:after="20"/>
              <w:ind w:left="20"/>
              <w:jc w:val="both"/>
            </w:pPr>
            <w:r>
              <w:rPr>
                <w:rFonts w:ascii="Times New Roman"/>
                <w:b w:val="false"/>
                <w:i w:val="false"/>
                <w:color w:val="000000"/>
                <w:sz w:val="20"/>
              </w:rPr>
              <w:t>
соответствии с правилами учета</w:t>
            </w:r>
          </w:p>
          <w:p>
            <w:pPr>
              <w:spacing w:after="20"/>
              <w:ind w:left="20"/>
              <w:jc w:val="both"/>
            </w:pPr>
            <w:r>
              <w:rPr>
                <w:rFonts w:ascii="Times New Roman"/>
                <w:b w:val="false"/>
                <w:i w:val="false"/>
                <w:color w:val="000000"/>
                <w:sz w:val="20"/>
              </w:rPr>
              <w:t>
юридических лиц, принятыми в</w:t>
            </w:r>
          </w:p>
          <w:p>
            <w:pPr>
              <w:spacing w:after="20"/>
              <w:ind w:left="20"/>
              <w:jc w:val="both"/>
            </w:pPr>
            <w:r>
              <w:rPr>
                <w:rFonts w:ascii="Times New Roman"/>
                <w:b w:val="false"/>
                <w:i w:val="false"/>
                <w:color w:val="000000"/>
                <w:sz w:val="20"/>
              </w:rPr>
              <w:t>
стране регистрации юридического</w:t>
            </w:r>
          </w:p>
          <w:p>
            <w:pPr>
              <w:spacing w:after="20"/>
              <w:ind w:left="20"/>
              <w:jc w:val="both"/>
            </w:pPr>
            <w:r>
              <w:rPr>
                <w:rFonts w:ascii="Times New Roman"/>
                <w:b w:val="false"/>
                <w:i w:val="false"/>
                <w:color w:val="000000"/>
                <w:sz w:val="20"/>
              </w:rPr>
              <w:t>
лица.</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организации</w:t>
            </w:r>
          </w:p>
          <w:p>
            <w:pPr>
              <w:spacing w:after="20"/>
              <w:ind w:left="20"/>
              <w:jc w:val="both"/>
            </w:pPr>
            <w:r>
              <w:rPr>
                <w:rFonts w:ascii="Times New Roman"/>
                <w:b w:val="false"/>
                <w:i w:val="false"/>
                <w:color w:val="000000"/>
                <w:sz w:val="20"/>
              </w:rPr>
              <w:t>
(csdo:OrganizationCode)</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w:t>
            </w:r>
          </w:p>
          <w:p>
            <w:pPr>
              <w:spacing w:after="20"/>
              <w:ind w:left="20"/>
              <w:jc w:val="both"/>
            </w:pPr>
            <w:r>
              <w:rPr>
                <w:rFonts w:ascii="Times New Roman"/>
                <w:b w:val="false"/>
                <w:i w:val="false"/>
                <w:color w:val="000000"/>
                <w:sz w:val="20"/>
              </w:rPr>
              <w:t>
юридического лица, предназначенный для целей статистического учета</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w:t>
            </w:r>
          </w:p>
          <w:p>
            <w:pPr>
              <w:spacing w:after="20"/>
              <w:ind w:left="20"/>
              <w:jc w:val="both"/>
            </w:pPr>
            <w:r>
              <w:rPr>
                <w:rFonts w:ascii="Times New Roman"/>
                <w:b w:val="false"/>
                <w:i w:val="false"/>
                <w:color w:val="000000"/>
                <w:sz w:val="20"/>
              </w:rPr>
              <w:t>
(M.SDT.00032)</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предприятий и организаций,</w:t>
            </w:r>
          </w:p>
          <w:p>
            <w:pPr>
              <w:spacing w:after="20"/>
              <w:ind w:left="20"/>
              <w:jc w:val="both"/>
            </w:pPr>
            <w:r>
              <w:rPr>
                <w:rFonts w:ascii="Times New Roman"/>
                <w:b w:val="false"/>
                <w:i w:val="false"/>
                <w:color w:val="000000"/>
                <w:sz w:val="20"/>
              </w:rPr>
              <w:t>
принятыми в стране регистрации</w:t>
            </w:r>
          </w:p>
          <w:p>
            <w:pPr>
              <w:spacing w:after="20"/>
              <w:ind w:left="20"/>
              <w:jc w:val="both"/>
            </w:pPr>
            <w:r>
              <w:rPr>
                <w:rFonts w:ascii="Times New Roman"/>
                <w:b w:val="false"/>
                <w:i w:val="false"/>
                <w:color w:val="000000"/>
                <w:sz w:val="20"/>
              </w:rPr>
              <w:t>
юридического лица. Длина: 8 или 10</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\d{8}|\d{10}</w:t>
            </w:r>
          </w:p>
        </w:tc>
        <w:tc>
          <w:tcPr>
            <w:tcW w:w="3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языка (csdo:LanguageCode)</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реквизитов юридического лица</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 Двухбуквенный код языка в соответствии со стандартом ISO 639-1. Шаблон: [a-z]{2}</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Налогоплательщик (ccdo:TaxpayerDetails)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w:t>
            </w:r>
          </w:p>
          <w:p>
            <w:pPr>
              <w:spacing w:after="20"/>
              <w:ind w:left="20"/>
              <w:jc w:val="both"/>
            </w:pPr>
            <w:r>
              <w:rPr>
                <w:rFonts w:ascii="Times New Roman"/>
                <w:b w:val="false"/>
                <w:i w:val="false"/>
                <w:color w:val="000000"/>
                <w:sz w:val="20"/>
              </w:rPr>
              <w:t>
(M.CDT.00019)</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w:t>
            </w:r>
          </w:p>
          <w:p>
            <w:pPr>
              <w:spacing w:after="20"/>
              <w:ind w:left="20"/>
              <w:jc w:val="both"/>
            </w:pPr>
            <w:r>
              <w:rPr>
                <w:rFonts w:ascii="Times New Roman"/>
                <w:b w:val="false"/>
                <w:i w:val="false"/>
                <w:color w:val="000000"/>
                <w:sz w:val="20"/>
              </w:rPr>
              <w:t>
налогоплательщика</w:t>
            </w:r>
          </w:p>
          <w:p>
            <w:pPr>
              <w:spacing w:after="20"/>
              <w:ind w:left="20"/>
              <w:jc w:val="both"/>
            </w:pPr>
            <w:r>
              <w:rPr>
                <w:rFonts w:ascii="Times New Roman"/>
                <w:b w:val="false"/>
                <w:i w:val="false"/>
                <w:color w:val="000000"/>
                <w:sz w:val="20"/>
              </w:rPr>
              <w:t>
(csdo:TaxpayerId)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 Шаблон: \d{8,13}|\d{14}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причины постановки на учет</w:t>
            </w:r>
          </w:p>
          <w:p>
            <w:pPr>
              <w:spacing w:after="20"/>
              <w:ind w:left="20"/>
              <w:jc w:val="both"/>
            </w:pPr>
            <w:r>
              <w:rPr>
                <w:rFonts w:ascii="Times New Roman"/>
                <w:b w:val="false"/>
                <w:i w:val="false"/>
                <w:color w:val="000000"/>
                <w:sz w:val="20"/>
              </w:rPr>
              <w:t>
(csdo:TaxRegistrationReason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Нормализованная строка символов. Шаблон: \d{9}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Адрес (ccdo:AddressDetails)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Контактный реквизит (ccdo:CommunicationDetails)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w:t>
            </w:r>
          </w:p>
          <w:p>
            <w:pPr>
              <w:spacing w:after="20"/>
              <w:ind w:left="20"/>
              <w:jc w:val="both"/>
            </w:pPr>
            <w:r>
              <w:rPr>
                <w:rFonts w:ascii="Times New Roman"/>
                <w:b w:val="false"/>
                <w:i w:val="false"/>
                <w:color w:val="000000"/>
                <w:sz w:val="20"/>
              </w:rPr>
              <w:t>
(M.CDT.00003)</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w:t>
            </w:r>
          </w:p>
          <w:p>
            <w:pPr>
              <w:spacing w:after="20"/>
              <w:ind w:left="20"/>
              <w:jc w:val="both"/>
            </w:pPr>
            <w:r>
              <w:rPr>
                <w:rFonts w:ascii="Times New Roman"/>
                <w:b w:val="false"/>
                <w:i w:val="false"/>
                <w:color w:val="000000"/>
                <w:sz w:val="20"/>
              </w:rPr>
              <w:t>
средства (канала) связи</w:t>
            </w:r>
          </w:p>
          <w:p>
            <w:pPr>
              <w:spacing w:after="20"/>
              <w:ind w:left="20"/>
              <w:jc w:val="both"/>
            </w:pPr>
            <w:r>
              <w:rPr>
                <w:rFonts w:ascii="Times New Roman"/>
                <w:b w:val="false"/>
                <w:i w:val="false"/>
                <w:color w:val="000000"/>
                <w:sz w:val="20"/>
              </w:rPr>
              <w:t>
(телефон, факс, электронная почта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csdo:CommunicationChannelCodeType</w:t>
            </w:r>
          </w:p>
          <w:p>
            <w:pPr>
              <w:spacing w:after="20"/>
              <w:ind w:left="20"/>
              <w:jc w:val="both"/>
            </w:pPr>
            <w:r>
              <w:rPr>
                <w:rFonts w:ascii="Times New Roman"/>
                <w:b w:val="false"/>
                <w:i w:val="false"/>
                <w:color w:val="000000"/>
                <w:sz w:val="20"/>
              </w:rPr>
              <w:t>
(M.SDT.00014)</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Возможные значения:</w:t>
            </w:r>
          </w:p>
          <w:p>
            <w:pPr>
              <w:spacing w:after="20"/>
              <w:ind w:left="20"/>
              <w:jc w:val="both"/>
            </w:pPr>
            <w:r>
              <w:rPr>
                <w:rFonts w:ascii="Times New Roman"/>
                <w:b w:val="false"/>
                <w:i w:val="false"/>
                <w:color w:val="000000"/>
                <w:sz w:val="20"/>
              </w:rPr>
              <w:t>
AO – единый указатель ресурса</w:t>
            </w:r>
          </w:p>
          <w:p>
            <w:pPr>
              <w:spacing w:after="20"/>
              <w:ind w:left="20"/>
              <w:jc w:val="both"/>
            </w:pPr>
            <w:r>
              <w:rPr>
                <w:rFonts w:ascii="Times New Roman"/>
                <w:b w:val="false"/>
                <w:i w:val="false"/>
                <w:color w:val="000000"/>
                <w:sz w:val="20"/>
              </w:rPr>
              <w:t>
всемирной паутины (URL);</w:t>
            </w:r>
          </w:p>
          <w:p>
            <w:pPr>
              <w:spacing w:after="20"/>
              <w:ind w:left="20"/>
              <w:jc w:val="both"/>
            </w:pPr>
            <w:r>
              <w:rPr>
                <w:rFonts w:ascii="Times New Roman"/>
                <w:b w:val="false"/>
                <w:i w:val="false"/>
                <w:color w:val="000000"/>
                <w:sz w:val="20"/>
              </w:rPr>
              <w:t>
EM – электронная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w:t>
            </w:r>
          </w:p>
          <w:p>
            <w:pPr>
              <w:spacing w:after="20"/>
              <w:ind w:left="20"/>
              <w:jc w:val="both"/>
            </w:pPr>
            <w:r>
              <w:rPr>
                <w:rFonts w:ascii="Times New Roman"/>
                <w:b w:val="false"/>
                <w:i w:val="false"/>
                <w:color w:val="000000"/>
                <w:sz w:val="20"/>
              </w:rPr>
              <w:t>
(канала) связи (телефон, факс,</w:t>
            </w:r>
          </w:p>
          <w:p>
            <w:pPr>
              <w:spacing w:after="20"/>
              <w:ind w:left="20"/>
              <w:jc w:val="both"/>
            </w:pPr>
            <w:r>
              <w:rPr>
                <w:rFonts w:ascii="Times New Roman"/>
                <w:b w:val="false"/>
                <w:i w:val="false"/>
                <w:color w:val="000000"/>
                <w:sz w:val="20"/>
              </w:rPr>
              <w:t>
электронная почта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w:t>
            </w:r>
          </w:p>
          <w:p>
            <w:pPr>
              <w:spacing w:after="20"/>
              <w:ind w:left="20"/>
              <w:jc w:val="both"/>
            </w:pPr>
            <w:r>
              <w:rPr>
                <w:rFonts w:ascii="Times New Roman"/>
                <w:b w:val="false"/>
                <w:i w:val="false"/>
                <w:color w:val="000000"/>
                <w:sz w:val="20"/>
              </w:rPr>
              <w:t>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w:t>
            </w:r>
          </w:p>
          <w:p>
            <w:pPr>
              <w:spacing w:after="20"/>
              <w:ind w:left="20"/>
              <w:jc w:val="both"/>
            </w:pPr>
            <w:r>
              <w:rPr>
                <w:rFonts w:ascii="Times New Roman"/>
                <w:b w:val="false"/>
                <w:i w:val="false"/>
                <w:color w:val="000000"/>
                <w:sz w:val="20"/>
              </w:rPr>
              <w:t>
связи</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w:t>
            </w:r>
          </w:p>
          <w:p>
            <w:pPr>
              <w:spacing w:after="20"/>
              <w:ind w:left="20"/>
              <w:jc w:val="both"/>
            </w:pPr>
            <w:r>
              <w:rPr>
                <w:rFonts w:ascii="Times New Roman"/>
                <w:b w:val="false"/>
                <w:i w:val="false"/>
                <w:color w:val="000000"/>
                <w:sz w:val="20"/>
              </w:rPr>
              <w:t>
идентифицирующая канал связи</w:t>
            </w:r>
          </w:p>
          <w:p>
            <w:pPr>
              <w:spacing w:after="20"/>
              <w:ind w:left="20"/>
              <w:jc w:val="both"/>
            </w:pPr>
            <w:r>
              <w:rPr>
                <w:rFonts w:ascii="Times New Roman"/>
                <w:b w:val="false"/>
                <w:i w:val="false"/>
                <w:color w:val="000000"/>
                <w:sz w:val="20"/>
              </w:rPr>
              <w:t>
(указание номера телефона,</w:t>
            </w:r>
          </w:p>
          <w:p>
            <w:pPr>
              <w:spacing w:after="20"/>
              <w:ind w:left="20"/>
              <w:jc w:val="both"/>
            </w:pPr>
            <w:r>
              <w:rPr>
                <w:rFonts w:ascii="Times New Roman"/>
                <w:b w:val="false"/>
                <w:i w:val="false"/>
                <w:color w:val="000000"/>
                <w:sz w:val="20"/>
              </w:rPr>
              <w:t>
факса, адреса электронной</w:t>
            </w:r>
          </w:p>
          <w:p>
            <w:pPr>
              <w:spacing w:after="20"/>
              <w:ind w:left="20"/>
              <w:jc w:val="both"/>
            </w:pPr>
            <w:r>
              <w:rPr>
                <w:rFonts w:ascii="Times New Roman"/>
                <w:b w:val="false"/>
                <w:i w:val="false"/>
                <w:color w:val="000000"/>
                <w:sz w:val="20"/>
              </w:rPr>
              <w:t>
почты и др.)</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w:t>
            </w:r>
          </w:p>
          <w:p>
            <w:pPr>
              <w:spacing w:after="20"/>
              <w:ind w:left="20"/>
              <w:jc w:val="both"/>
            </w:pPr>
            <w:r>
              <w:rPr>
                <w:rFonts w:ascii="Times New Roman"/>
                <w:b w:val="false"/>
                <w:i w:val="false"/>
                <w:color w:val="000000"/>
                <w:sz w:val="20"/>
              </w:rPr>
              <w:t>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Почтовый адрес</w:t>
            </w:r>
          </w:p>
          <w:p>
            <w:pPr>
              <w:spacing w:after="20"/>
              <w:ind w:left="20"/>
              <w:jc w:val="both"/>
            </w:pPr>
            <w:r>
              <w:rPr>
                <w:rFonts w:ascii="Times New Roman"/>
                <w:b w:val="false"/>
                <w:i w:val="false"/>
                <w:color w:val="000000"/>
                <w:sz w:val="20"/>
              </w:rPr>
              <w:t>
(cacdo:PostalAddressDetails)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w:t>
            </w:r>
          </w:p>
          <w:p>
            <w:pPr>
              <w:spacing w:after="20"/>
              <w:ind w:left="20"/>
              <w:jc w:val="both"/>
            </w:pPr>
            <w:r>
              <w:rPr>
                <w:rFonts w:ascii="Times New Roman"/>
                <w:b w:val="false"/>
                <w:i w:val="false"/>
                <w:color w:val="000000"/>
                <w:sz w:val="20"/>
              </w:rPr>
              <w:t>
юридического лица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Признак филиала организации (c asdo:BranchFlagCode)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филиала организации:</w:t>
            </w:r>
          </w:p>
          <w:p>
            <w:pPr>
              <w:spacing w:after="20"/>
              <w:ind w:left="20"/>
              <w:jc w:val="both"/>
            </w:pPr>
            <w:r>
              <w:rPr>
                <w:rFonts w:ascii="Times New Roman"/>
                <w:b w:val="false"/>
                <w:i w:val="false"/>
                <w:color w:val="000000"/>
                <w:sz w:val="20"/>
              </w:rPr>
              <w:t>
0      – головная организация</w:t>
            </w:r>
          </w:p>
          <w:p>
            <w:pPr>
              <w:spacing w:after="20"/>
              <w:ind w:left="20"/>
              <w:jc w:val="both"/>
            </w:pPr>
            <w:r>
              <w:rPr>
                <w:rFonts w:ascii="Times New Roman"/>
                <w:b w:val="false"/>
                <w:i w:val="false"/>
                <w:color w:val="000000"/>
                <w:sz w:val="20"/>
              </w:rPr>
              <w:t>(основное подразделение);</w:t>
            </w:r>
          </w:p>
          <w:p>
            <w:pPr>
              <w:spacing w:after="20"/>
              <w:ind w:left="20"/>
              <w:jc w:val="both"/>
            </w:pPr>
            <w:r>
              <w:rPr>
                <w:rFonts w:ascii="Times New Roman"/>
                <w:b w:val="false"/>
                <w:i w:val="false"/>
                <w:color w:val="000000"/>
                <w:sz w:val="20"/>
              </w:rPr>
              <w:t>
1      – филиал организации</w:t>
            </w:r>
          </w:p>
          <w:p>
            <w:pPr>
              <w:spacing w:after="20"/>
              <w:ind w:left="20"/>
              <w:jc w:val="both"/>
            </w:pPr>
            <w:r>
              <w:rPr>
                <w:rFonts w:ascii="Times New Roman"/>
                <w:b w:val="false"/>
                <w:i w:val="false"/>
                <w:color w:val="000000"/>
                <w:sz w:val="20"/>
              </w:rPr>
              <w:t>(структурное подразделение)</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Сведения о таможенном складе (cacdo:CustomsWarehouseDetails)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складе</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M.CA.CDE.00019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cacdo:WarehouseDetailsType (M.CA.CDT.00071) Определяется областями значений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Адрес (ccdo:AddressDetails)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w:t>
            </w:r>
          </w:p>
          <w:p>
            <w:pPr>
              <w:spacing w:after="20"/>
              <w:ind w:left="20"/>
              <w:jc w:val="both"/>
            </w:pPr>
            <w:r>
              <w:rPr>
                <w:rFonts w:ascii="Times New Roman"/>
                <w:b w:val="false"/>
                <w:i w:val="false"/>
                <w:color w:val="000000"/>
                <w:sz w:val="20"/>
              </w:rPr>
              <w:t>
(M.CDT.00001)</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(csdo:CountryCode)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 Шаблон: [A-Z]{2}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(csdo:TerritoryCode)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w:t>
            </w:r>
          </w:p>
          <w:p>
            <w:pPr>
              <w:spacing w:after="20"/>
              <w:ind w:left="20"/>
              <w:jc w:val="both"/>
            </w:pPr>
            <w:r>
              <w:rPr>
                <w:rFonts w:ascii="Times New Roman"/>
                <w:b w:val="false"/>
                <w:i w:val="false"/>
                <w:color w:val="000000"/>
                <w:sz w:val="20"/>
              </w:rPr>
              <w:t>
территориального деления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Значение кода в соответствии с</w:t>
            </w:r>
          </w:p>
          <w:p>
            <w:pPr>
              <w:spacing w:after="20"/>
              <w:ind w:left="20"/>
              <w:jc w:val="both"/>
            </w:pPr>
            <w:r>
              <w:rPr>
                <w:rFonts w:ascii="Times New Roman"/>
                <w:b w:val="false"/>
                <w:i w:val="false"/>
                <w:color w:val="000000"/>
                <w:sz w:val="20"/>
              </w:rPr>
              <w:t>
правилами формирования кодов</w:t>
            </w:r>
          </w:p>
          <w:p>
            <w:pPr>
              <w:spacing w:after="20"/>
              <w:ind w:left="20"/>
              <w:jc w:val="both"/>
            </w:pPr>
            <w:r>
              <w:rPr>
                <w:rFonts w:ascii="Times New Roman"/>
                <w:b w:val="false"/>
                <w:i w:val="false"/>
                <w:color w:val="000000"/>
                <w:sz w:val="20"/>
              </w:rPr>
              <w:t>
территорий, принятыми в стране</w:t>
            </w:r>
          </w:p>
          <w:p>
            <w:pPr>
              <w:spacing w:after="20"/>
              <w:ind w:left="20"/>
              <w:jc w:val="both"/>
            </w:pPr>
            <w:r>
              <w:rPr>
                <w:rFonts w:ascii="Times New Roman"/>
                <w:b w:val="false"/>
                <w:i w:val="false"/>
                <w:color w:val="000000"/>
                <w:sz w:val="20"/>
              </w:rPr>
              <w:t>
нахождения.</w:t>
            </w:r>
          </w:p>
          <w:p>
            <w:pPr>
              <w:spacing w:after="20"/>
              <w:ind w:left="20"/>
              <w:jc w:val="both"/>
            </w:pPr>
            <w:r>
              <w:rPr>
                <w:rFonts w:ascii="Times New Roman"/>
                <w:b w:val="false"/>
                <w:i w:val="false"/>
                <w:color w:val="000000"/>
                <w:sz w:val="20"/>
              </w:rPr>
              <w:t>
Шаблон: \d{2,17}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w:t>
            </w:r>
          </w:p>
          <w:p>
            <w:pPr>
              <w:spacing w:after="20"/>
              <w:ind w:left="20"/>
              <w:jc w:val="both"/>
            </w:pPr>
            <w:r>
              <w:rPr>
                <w:rFonts w:ascii="Times New Roman"/>
                <w:b w:val="false"/>
                <w:i w:val="false"/>
                <w:color w:val="000000"/>
                <w:sz w:val="20"/>
              </w:rPr>
              <w:t>
(csdo:PostCode)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w:t>
            </w:r>
          </w:p>
          <w:p>
            <w:pPr>
              <w:spacing w:after="20"/>
              <w:ind w:left="20"/>
              <w:jc w:val="both"/>
            </w:pPr>
            <w:r>
              <w:rPr>
                <w:rFonts w:ascii="Times New Roman"/>
                <w:b w:val="false"/>
                <w:i w:val="false"/>
                <w:color w:val="000000"/>
                <w:sz w:val="20"/>
              </w:rPr>
              <w:t>
цифр, добавляемая к почтовому адресу с целью облегчения сортировки корреспонденции, в том числе автоматической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 Шаблон: [A-Z0-9][A-Z0-9 -]{1,8}[A-Z0-9]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(csdo:RegionName)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w:t>
            </w:r>
          </w:p>
          <w:p>
            <w:pPr>
              <w:spacing w:after="20"/>
              <w:ind w:left="20"/>
              <w:jc w:val="both"/>
            </w:pPr>
            <w:r>
              <w:rPr>
                <w:rFonts w:ascii="Times New Roman"/>
                <w:b w:val="false"/>
                <w:i w:val="false"/>
                <w:color w:val="000000"/>
                <w:sz w:val="20"/>
              </w:rPr>
              <w:t>
административно-территориального деления первого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(csdo:DistrictName)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(csdo:CityName)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(csdo:SettlementName)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(csdo:StreetName)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Нормализованная строка символов, не содержащая символов разрыва строки (#xA) и табуляции (#x9). Мин. длина: 1. Макс. длина: 120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(csdo:BuildingNumberId)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(csdo:RoomNumberId)</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Нормализованная строка символов. Мин. длина: 1. Макс. длина: 20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w:t>
            </w:r>
          </w:p>
          <w:p>
            <w:pPr>
              <w:spacing w:after="20"/>
              <w:ind w:left="20"/>
              <w:jc w:val="both"/>
            </w:pPr>
            <w:r>
              <w:rPr>
                <w:rFonts w:ascii="Times New Roman"/>
                <w:b w:val="false"/>
                <w:i w:val="false"/>
                <w:color w:val="000000"/>
                <w:sz w:val="20"/>
              </w:rPr>
              <w:t>
форме</w:t>
            </w:r>
          </w:p>
          <w:p>
            <w:pPr>
              <w:spacing w:after="20"/>
              <w:ind w:left="20"/>
              <w:jc w:val="both"/>
            </w:pPr>
            <w:r>
              <w:rPr>
                <w:rFonts w:ascii="Times New Roman"/>
                <w:b w:val="false"/>
                <w:i w:val="false"/>
                <w:color w:val="000000"/>
                <w:sz w:val="20"/>
              </w:rPr>
              <w:t>
(csdo:AddressText)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 Строка символов. Мин. длина: 1. Макс. длина: 1000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Назначение склада (casdo:WarehouseKindCode)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склада:</w:t>
            </w:r>
          </w:p>
          <w:p>
            <w:pPr>
              <w:spacing w:after="20"/>
              <w:ind w:left="20"/>
              <w:jc w:val="both"/>
            </w:pPr>
            <w:r>
              <w:rPr>
                <w:rFonts w:ascii="Times New Roman"/>
                <w:b w:val="false"/>
                <w:i w:val="false"/>
                <w:color w:val="000000"/>
                <w:sz w:val="20"/>
              </w:rPr>
              <w:t>
1 – склад временного хранения;</w:t>
            </w:r>
          </w:p>
          <w:p>
            <w:pPr>
              <w:spacing w:after="20"/>
              <w:ind w:left="20"/>
              <w:jc w:val="both"/>
            </w:pPr>
            <w:r>
              <w:rPr>
                <w:rFonts w:ascii="Times New Roman"/>
                <w:b w:val="false"/>
                <w:i w:val="false"/>
                <w:color w:val="000000"/>
                <w:sz w:val="20"/>
              </w:rPr>
              <w:t>
2 – таможенный склад;</w:t>
            </w:r>
          </w:p>
          <w:p>
            <w:pPr>
              <w:spacing w:after="20"/>
              <w:ind w:left="20"/>
              <w:jc w:val="both"/>
            </w:pPr>
            <w:r>
              <w:rPr>
                <w:rFonts w:ascii="Times New Roman"/>
                <w:b w:val="false"/>
                <w:i w:val="false"/>
                <w:color w:val="000000"/>
                <w:sz w:val="20"/>
              </w:rPr>
              <w:t>
3 – свободный склад</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casdo:Code1CodeType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 Длина: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Тип склада (casdo:TypeWarehouseIndicator)</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склада:</w:t>
            </w:r>
          </w:p>
          <w:p>
            <w:pPr>
              <w:spacing w:after="20"/>
              <w:ind w:left="20"/>
              <w:jc w:val="both"/>
            </w:pPr>
            <w:r>
              <w:rPr>
                <w:rFonts w:ascii="Times New Roman"/>
                <w:b w:val="false"/>
                <w:i w:val="false"/>
                <w:color w:val="000000"/>
                <w:sz w:val="20"/>
              </w:rPr>
              <w:t>
0 – открытый;</w:t>
            </w:r>
          </w:p>
          <w:p>
            <w:pPr>
              <w:spacing w:after="20"/>
              <w:ind w:left="20"/>
              <w:jc w:val="both"/>
            </w:pPr>
            <w:r>
              <w:rPr>
                <w:rFonts w:ascii="Times New Roman"/>
                <w:b w:val="false"/>
                <w:i w:val="false"/>
                <w:color w:val="000000"/>
                <w:sz w:val="20"/>
              </w:rPr>
              <w:t>
1 – закрытый</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Одно из двух значений: "true" (истина) или "false" (ложь)</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Общая площадь (кв. м) (casdo:TotalAreaMeasure)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casdo:FractionNumber10.2MeasureType</w:t>
            </w:r>
          </w:p>
          <w:p>
            <w:pPr>
              <w:spacing w:after="20"/>
              <w:ind w:left="20"/>
              <w:jc w:val="both"/>
            </w:pPr>
            <w:r>
              <w:rPr>
                <w:rFonts w:ascii="Times New Roman"/>
                <w:b w:val="false"/>
                <w:i w:val="false"/>
                <w:color w:val="000000"/>
                <w:sz w:val="20"/>
              </w:rPr>
              <w:t>
(M.CA.SDT.00530)</w:t>
            </w:r>
          </w:p>
          <w:p>
            <w:pPr>
              <w:spacing w:after="20"/>
              <w:ind w:left="20"/>
              <w:jc w:val="both"/>
            </w:pPr>
            <w:r>
              <w:rPr>
                <w:rFonts w:ascii="Times New Roman"/>
                <w:b w:val="false"/>
                <w:i w:val="false"/>
                <w:color w:val="000000"/>
                <w:sz w:val="20"/>
              </w:rPr>
              <w:t>
Число в десятичной системе</w:t>
            </w:r>
          </w:p>
          <w:p>
            <w:pPr>
              <w:spacing w:after="20"/>
              <w:ind w:left="20"/>
              <w:jc w:val="both"/>
            </w:pPr>
            <w:r>
              <w:rPr>
                <w:rFonts w:ascii="Times New Roman"/>
                <w:b w:val="false"/>
                <w:i w:val="false"/>
                <w:color w:val="000000"/>
                <w:sz w:val="20"/>
              </w:rPr>
              <w:t>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measurementUnit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w:t>
            </w:r>
          </w:p>
          <w:p>
            <w:pPr>
              <w:spacing w:after="20"/>
              <w:ind w:left="20"/>
              <w:jc w:val="both"/>
            </w:pPr>
            <w:r>
              <w:rPr>
                <w:rFonts w:ascii="Times New Roman"/>
                <w:b w:val="false"/>
                <w:i w:val="false"/>
                <w:color w:val="000000"/>
                <w:sz w:val="20"/>
              </w:rPr>
              <w:t>
измерения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w:t>
            </w:r>
          </w:p>
          <w:p>
            <w:pPr>
              <w:spacing w:after="20"/>
              <w:ind w:left="20"/>
              <w:jc w:val="both"/>
            </w:pPr>
            <w:r>
              <w:rPr>
                <w:rFonts w:ascii="Times New Roman"/>
                <w:b w:val="false"/>
                <w:i w:val="false"/>
                <w:color w:val="000000"/>
                <w:sz w:val="20"/>
              </w:rPr>
              <w:t>
(M.SDT.00074)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 Шаблон: [0-9A-Z]{2,3}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Объем помещения (куб.м) (casdo:CubageMeasure)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casdo:FractionNumber10.1MeasureType</w:t>
            </w:r>
          </w:p>
          <w:p>
            <w:pPr>
              <w:spacing w:after="20"/>
              <w:ind w:left="20"/>
              <w:jc w:val="both"/>
            </w:pPr>
            <w:r>
              <w:rPr>
                <w:rFonts w:ascii="Times New Roman"/>
                <w:b w:val="false"/>
                <w:i w:val="false"/>
                <w:color w:val="000000"/>
                <w:sz w:val="20"/>
              </w:rPr>
              <w:t>
(M.CA.SDT.00030)</w:t>
            </w:r>
          </w:p>
          <w:p>
            <w:pPr>
              <w:spacing w:after="20"/>
              <w:ind w:left="20"/>
              <w:jc w:val="both"/>
            </w:pPr>
            <w:r>
              <w:rPr>
                <w:rFonts w:ascii="Times New Roman"/>
                <w:b w:val="false"/>
                <w:i w:val="false"/>
                <w:color w:val="000000"/>
                <w:sz w:val="20"/>
              </w:rPr>
              <w:t>
Число в десятичной системе</w:t>
            </w:r>
          </w:p>
          <w:p>
            <w:pPr>
              <w:spacing w:after="20"/>
              <w:ind w:left="20"/>
              <w:jc w:val="both"/>
            </w:pPr>
            <w:r>
              <w:rPr>
                <w:rFonts w:ascii="Times New Roman"/>
                <w:b w:val="false"/>
                <w:i w:val="false"/>
                <w:color w:val="000000"/>
                <w:sz w:val="20"/>
              </w:rPr>
              <w:t>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1</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measurementUnit 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w:t>
            </w:r>
          </w:p>
          <w:p>
            <w:pPr>
              <w:spacing w:after="20"/>
              <w:ind w:left="20"/>
              <w:jc w:val="both"/>
            </w:pPr>
            <w:r>
              <w:rPr>
                <w:rFonts w:ascii="Times New Roman"/>
                <w:b w:val="false"/>
                <w:i w:val="false"/>
                <w:color w:val="000000"/>
                <w:sz w:val="20"/>
              </w:rPr>
              <w:t>
измерения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w:t>
            </w:r>
          </w:p>
          <w:p>
            <w:pPr>
              <w:spacing w:after="20"/>
              <w:ind w:left="20"/>
              <w:jc w:val="both"/>
            </w:pPr>
            <w:r>
              <w:rPr>
                <w:rFonts w:ascii="Times New Roman"/>
                <w:b w:val="false"/>
                <w:i w:val="false"/>
                <w:color w:val="000000"/>
                <w:sz w:val="20"/>
              </w:rPr>
              <w:t>
(M.SDT.00074)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 Шаблон: [0-9A-Z]{2,3}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Код вида транспортного</w:t>
            </w:r>
          </w:p>
          <w:p>
            <w:pPr>
              <w:spacing w:after="20"/>
              <w:ind w:left="20"/>
              <w:jc w:val="both"/>
            </w:pPr>
            <w:r>
              <w:rPr>
                <w:rFonts w:ascii="Times New Roman"/>
                <w:b w:val="false"/>
                <w:i w:val="false"/>
                <w:color w:val="000000"/>
                <w:sz w:val="20"/>
              </w:rPr>
              <w:t>
средства</w:t>
            </w:r>
          </w:p>
          <w:p>
            <w:pPr>
              <w:spacing w:after="20"/>
              <w:ind w:left="20"/>
              <w:jc w:val="both"/>
            </w:pPr>
            <w:r>
              <w:rPr>
                <w:rFonts w:ascii="Times New Roman"/>
                <w:b w:val="false"/>
                <w:i w:val="false"/>
                <w:color w:val="000000"/>
                <w:sz w:val="20"/>
              </w:rPr>
              <w:t>
(casdo:TransportModeCode)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w:t>
            </w:r>
          </w:p>
          <w:p>
            <w:pPr>
              <w:spacing w:after="20"/>
              <w:ind w:left="20"/>
              <w:jc w:val="both"/>
            </w:pPr>
            <w:r>
              <w:rPr>
                <w:rFonts w:ascii="Times New Roman"/>
                <w:b w:val="false"/>
                <w:i w:val="false"/>
                <w:color w:val="000000"/>
                <w:sz w:val="20"/>
              </w:rPr>
              <w:t>
средства в соответствии с</w:t>
            </w:r>
          </w:p>
          <w:p>
            <w:pPr>
              <w:spacing w:after="20"/>
              <w:ind w:left="20"/>
              <w:jc w:val="both"/>
            </w:pPr>
            <w:r>
              <w:rPr>
                <w:rFonts w:ascii="Times New Roman"/>
                <w:b w:val="false"/>
                <w:i w:val="false"/>
                <w:color w:val="000000"/>
                <w:sz w:val="20"/>
              </w:rPr>
              <w:t>
классификатором видов транспорта и транспортировки</w:t>
            </w:r>
          </w:p>
          <w:p>
            <w:pPr>
              <w:spacing w:after="20"/>
              <w:ind w:left="20"/>
              <w:jc w:val="both"/>
            </w:pPr>
            <w:r>
              <w:rPr>
                <w:rFonts w:ascii="Times New Roman"/>
                <w:b w:val="false"/>
                <w:i w:val="false"/>
                <w:color w:val="000000"/>
                <w:sz w:val="20"/>
              </w:rPr>
              <w:t>
товаров</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casdo:TransportModeCodeType</w:t>
            </w:r>
          </w:p>
          <w:p>
            <w:pPr>
              <w:spacing w:after="20"/>
              <w:ind w:left="20"/>
              <w:jc w:val="both"/>
            </w:pPr>
            <w:r>
              <w:rPr>
                <w:rFonts w:ascii="Times New Roman"/>
                <w:b w:val="false"/>
                <w:i w:val="false"/>
                <w:color w:val="000000"/>
                <w:sz w:val="20"/>
              </w:rPr>
              <w:t>
(M.CA.SDT.00039)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w:t>
            </w:r>
          </w:p>
          <w:p>
            <w:pPr>
              <w:spacing w:after="20"/>
              <w:ind w:left="20"/>
              <w:jc w:val="both"/>
            </w:pPr>
            <w:r>
              <w:rPr>
                <w:rFonts w:ascii="Times New Roman"/>
                <w:b w:val="false"/>
                <w:i w:val="false"/>
                <w:color w:val="000000"/>
                <w:sz w:val="20"/>
              </w:rPr>
              <w:t>
(#xA) и табуляции (#x9). Длина: 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Описание вида</w:t>
            </w:r>
          </w:p>
          <w:p>
            <w:pPr>
              <w:spacing w:after="20"/>
              <w:ind w:left="20"/>
              <w:jc w:val="both"/>
            </w:pPr>
            <w:r>
              <w:rPr>
                <w:rFonts w:ascii="Times New Roman"/>
                <w:b w:val="false"/>
                <w:i w:val="false"/>
                <w:color w:val="000000"/>
                <w:sz w:val="20"/>
              </w:rPr>
              <w:t>
деятельности, осуществляемой</w:t>
            </w:r>
          </w:p>
          <w:p>
            <w:pPr>
              <w:spacing w:after="20"/>
              <w:ind w:left="20"/>
              <w:jc w:val="both"/>
            </w:pPr>
            <w:r>
              <w:rPr>
                <w:rFonts w:ascii="Times New Roman"/>
                <w:b w:val="false"/>
                <w:i w:val="false"/>
                <w:color w:val="000000"/>
                <w:sz w:val="20"/>
              </w:rPr>
              <w:t>
на территории склада</w:t>
            </w:r>
          </w:p>
          <w:p>
            <w:pPr>
              <w:spacing w:after="20"/>
              <w:ind w:left="20"/>
              <w:jc w:val="both"/>
            </w:pPr>
            <w:r>
              <w:rPr>
                <w:rFonts w:ascii="Times New Roman"/>
                <w:b w:val="false"/>
                <w:i w:val="false"/>
                <w:color w:val="000000"/>
                <w:sz w:val="20"/>
              </w:rPr>
              <w:t>
(casdo:WarehouseActivity</w:t>
            </w:r>
          </w:p>
          <w:p>
            <w:pPr>
              <w:spacing w:after="20"/>
              <w:ind w:left="20"/>
              <w:jc w:val="both"/>
            </w:pPr>
            <w:r>
              <w:rPr>
                <w:rFonts w:ascii="Times New Roman"/>
                <w:b w:val="false"/>
                <w:i w:val="false"/>
                <w:color w:val="000000"/>
                <w:sz w:val="20"/>
              </w:rPr>
              <w:t>
DescriptionText)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w:t>
            </w:r>
          </w:p>
          <w:p>
            <w:pPr>
              <w:spacing w:after="20"/>
              <w:ind w:left="20"/>
              <w:jc w:val="both"/>
            </w:pPr>
            <w:r>
              <w:rPr>
                <w:rFonts w:ascii="Times New Roman"/>
                <w:b w:val="false"/>
                <w:i w:val="false"/>
                <w:color w:val="000000"/>
                <w:sz w:val="20"/>
              </w:rPr>
              <w:t>
осуществляемой на территории</w:t>
            </w:r>
          </w:p>
          <w:p>
            <w:pPr>
              <w:spacing w:after="20"/>
              <w:ind w:left="20"/>
              <w:jc w:val="both"/>
            </w:pPr>
            <w:r>
              <w:rPr>
                <w:rFonts w:ascii="Times New Roman"/>
                <w:b w:val="false"/>
                <w:i w:val="false"/>
                <w:color w:val="000000"/>
                <w:sz w:val="20"/>
              </w:rPr>
              <w:t>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 Макс. длина: 250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Иные сведения</w:t>
            </w:r>
          </w:p>
          <w:p>
            <w:pPr>
              <w:spacing w:after="20"/>
              <w:ind w:left="20"/>
              <w:jc w:val="both"/>
            </w:pPr>
            <w:r>
              <w:rPr>
                <w:rFonts w:ascii="Times New Roman"/>
                <w:b w:val="false"/>
                <w:i w:val="false"/>
                <w:color w:val="000000"/>
                <w:sz w:val="20"/>
              </w:rPr>
              <w:t>
(csdo:AdditionalInfoText)</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 Мин. длина: 1. Макс. длина: 4000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Сведения о временном прекращении осуществления деятельности (приостановления) (cacdo:StayActivityDateDetails)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временном прекращении (приостановлении)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M.CA.CDE.00896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cacdo:StayActivityDateType (M.CA.CDT.00582)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Дата окончания осуществления деятельности по причине временного прекращения (приостановления) (casdo:LastDayActivity)</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день осуществления деятельности по причине временного прекращения (приостановления)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M.CA.SDE.00565</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Дата начала осуществления деятельности после временного прекращения (приостановления) (casdo:FirstDayActivity)</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осуществления деятельности после временного прекращения (приостановления)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M.CA.SDE.00566</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Дата начала осуществления деятельности (casdo:StartActivityDate)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Дата окончания осуществления деятельности (casdo:EndActivityDate)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осуществления деятельности юридического лица в качестве владельца таможенного склада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Состояние записи общего</w:t>
            </w:r>
          </w:p>
          <w:p>
            <w:pPr>
              <w:spacing w:after="20"/>
              <w:ind w:left="20"/>
              <w:jc w:val="both"/>
            </w:pPr>
            <w:r>
              <w:rPr>
                <w:rFonts w:ascii="Times New Roman"/>
                <w:b w:val="false"/>
                <w:i w:val="false"/>
                <w:color w:val="000000"/>
                <w:sz w:val="20"/>
              </w:rPr>
              <w:t>
ресурса</w:t>
            </w:r>
          </w:p>
          <w:p>
            <w:pPr>
              <w:spacing w:after="20"/>
              <w:ind w:left="20"/>
              <w:jc w:val="both"/>
            </w:pPr>
            <w:r>
              <w:rPr>
                <w:rFonts w:ascii="Times New Roman"/>
                <w:b w:val="false"/>
                <w:i w:val="false"/>
                <w:color w:val="000000"/>
                <w:sz w:val="20"/>
              </w:rPr>
              <w:t>
(ccdo:Resource!temStatusDetails)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ResourceltemStatusDetailsType</w:t>
            </w:r>
          </w:p>
          <w:p>
            <w:pPr>
              <w:spacing w:after="20"/>
              <w:ind w:left="20"/>
              <w:jc w:val="both"/>
            </w:pPr>
            <w:r>
              <w:rPr>
                <w:rFonts w:ascii="Times New Roman"/>
                <w:b w:val="false"/>
                <w:i w:val="false"/>
                <w:color w:val="000000"/>
                <w:sz w:val="20"/>
              </w:rPr>
              <w:t>
(M.CDT.00033)</w:t>
            </w:r>
          </w:p>
          <w:p>
            <w:pPr>
              <w:spacing w:after="20"/>
              <w:ind w:left="20"/>
              <w:jc w:val="both"/>
            </w:pPr>
            <w:r>
              <w:rPr>
                <w:rFonts w:ascii="Times New Roman"/>
                <w:b w:val="false"/>
                <w:i w:val="false"/>
                <w:color w:val="000000"/>
                <w:sz w:val="20"/>
              </w:rPr>
              <w:t>
Определяется областями значений</w:t>
            </w:r>
          </w:p>
          <w:p>
            <w:pPr>
              <w:spacing w:after="20"/>
              <w:ind w:left="20"/>
              <w:jc w:val="both"/>
            </w:pPr>
            <w:r>
              <w:rPr>
                <w:rFonts w:ascii="Times New Roman"/>
                <w:b w:val="false"/>
                <w:i w:val="false"/>
                <w:color w:val="000000"/>
                <w:sz w:val="20"/>
              </w:rPr>
              <w:t>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Период действия (ccdo:ValidityPeriodDetails)</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ccdo:PeriodDetailsType(M.CDT.00026)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Начальная дата и время (csdo: StartDateTime)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действия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 (csdo: EndDateTime)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действия</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Дата и время обновления (csdo:UpdateDateTime)</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 № 135</w:t>
            </w:r>
          </w:p>
        </w:tc>
      </w:tr>
    </w:tbl>
    <w:bookmarkStart w:name="z1073" w:id="809"/>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общего реестра владельцев таможенных складов"</w:t>
      </w:r>
    </w:p>
    <w:bookmarkEnd w:id="809"/>
    <w:bookmarkStart w:name="z1074" w:id="810"/>
    <w:p>
      <w:pPr>
        <w:spacing w:after="0"/>
        <w:ind w:left="0"/>
        <w:jc w:val="left"/>
      </w:pPr>
      <w:r>
        <w:rPr>
          <w:rFonts w:ascii="Times New Roman"/>
          <w:b/>
          <w:i w:val="false"/>
          <w:color w:val="000000"/>
        </w:rPr>
        <w:t xml:space="preserve"> I. Общие положения</w:t>
      </w:r>
    </w:p>
    <w:bookmarkEnd w:id="810"/>
    <w:bookmarkStart w:name="z1075" w:id="811"/>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8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082" w:id="812"/>
    <w:p>
      <w:pPr>
        <w:spacing w:after="0"/>
        <w:ind w:left="0"/>
        <w:jc w:val="left"/>
      </w:pPr>
      <w:r>
        <w:rPr>
          <w:rFonts w:ascii="Times New Roman"/>
          <w:b/>
          <w:i w:val="false"/>
          <w:color w:val="000000"/>
        </w:rPr>
        <w:t xml:space="preserve"> II. Область применения</w:t>
      </w:r>
    </w:p>
    <w:bookmarkEnd w:id="812"/>
    <w:bookmarkStart w:name="z1083" w:id="813"/>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таможенных складов" (P.CC.07) (далее – общий процесс).</w:t>
      </w:r>
    </w:p>
    <w:bookmarkEnd w:id="813"/>
    <w:bookmarkStart w:name="z1084" w:id="814"/>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814"/>
    <w:bookmarkStart w:name="z1085" w:id="815"/>
    <w:p>
      <w:pPr>
        <w:spacing w:after="0"/>
        <w:ind w:left="0"/>
        <w:jc w:val="left"/>
      </w:pPr>
      <w:r>
        <w:rPr>
          <w:rFonts w:ascii="Times New Roman"/>
          <w:b/>
          <w:i w:val="false"/>
          <w:color w:val="000000"/>
        </w:rPr>
        <w:t xml:space="preserve"> III. Основные понятия</w:t>
      </w:r>
    </w:p>
    <w:bookmarkEnd w:id="815"/>
    <w:bookmarkStart w:name="z1086" w:id="816"/>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816"/>
    <w:bookmarkStart w:name="z1087" w:id="817"/>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817"/>
    <w:bookmarkStart w:name="z1088" w:id="818"/>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818"/>
    <w:bookmarkStart w:name="z1089" w:id="819"/>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 ноября 2016 г. № 135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End w:id="819"/>
    <w:bookmarkStart w:name="z1090" w:id="820"/>
    <w:p>
      <w:pPr>
        <w:spacing w:after="0"/>
        <w:ind w:left="0"/>
        <w:jc w:val="left"/>
      </w:pPr>
      <w:r>
        <w:rPr>
          <w:rFonts w:ascii="Times New Roman"/>
          <w:b/>
          <w:i w:val="false"/>
          <w:color w:val="000000"/>
        </w:rPr>
        <w:t xml:space="preserve"> IV. Участники взаимодействия</w:t>
      </w:r>
    </w:p>
    <w:bookmarkEnd w:id="820"/>
    <w:bookmarkStart w:name="z1091" w:id="821"/>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93" w:id="822"/>
    <w:p>
      <w:pPr>
        <w:spacing w:after="0"/>
        <w:ind w:left="0"/>
        <w:jc w:val="left"/>
      </w:pPr>
      <w:r>
        <w:rPr>
          <w:rFonts w:ascii="Times New Roman"/>
          <w:b/>
          <w:i w:val="false"/>
          <w:color w:val="000000"/>
        </w:rPr>
        <w:t xml:space="preserve"> Роли участников взаимодействия</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23"/>
          <w:p>
            <w:pPr>
              <w:spacing w:after="20"/>
              <w:ind w:left="20"/>
              <w:jc w:val="both"/>
            </w:pPr>
            <w:r>
              <w:rPr>
                <w:rFonts w:ascii="Times New Roman"/>
                <w:b w:val="false"/>
                <w:i w:val="false"/>
                <w:color w:val="000000"/>
                <w:sz w:val="20"/>
              </w:rPr>
              <w:t>
№ п/п</w:t>
            </w:r>
          </w:p>
          <w:bookmarkEnd w:id="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824"/>
          <w:p>
            <w:pPr>
              <w:spacing w:after="20"/>
              <w:ind w:left="20"/>
              <w:jc w:val="both"/>
            </w:pPr>
            <w:r>
              <w:rPr>
                <w:rFonts w:ascii="Times New Roman"/>
                <w:b w:val="false"/>
                <w:i w:val="false"/>
                <w:color w:val="000000"/>
                <w:sz w:val="20"/>
              </w:rPr>
              <w:t>
1</w:t>
            </w:r>
          </w:p>
          <w:bookmarkEnd w:id="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получает и синхронизирует необходимые справочники и классификаторы, осуществляет ведение национального реестра владельцев таможенных складов, представляет в Евразийскую экономическую комиссию сведения для формирования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w:t>
            </w:r>
          </w:p>
          <w:p>
            <w:pPr>
              <w:spacing w:after="20"/>
              <w:ind w:left="20"/>
              <w:jc w:val="both"/>
            </w:pPr>
            <w:r>
              <w:rPr>
                <w:rFonts w:ascii="Times New Roman"/>
                <w:b w:val="false"/>
                <w:i w:val="false"/>
                <w:color w:val="000000"/>
                <w:sz w:val="20"/>
              </w:rPr>
              <w:t>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25"/>
          <w:p>
            <w:pPr>
              <w:spacing w:after="20"/>
              <w:ind w:left="20"/>
              <w:jc w:val="both"/>
            </w:pPr>
            <w:r>
              <w:rPr>
                <w:rFonts w:ascii="Times New Roman"/>
                <w:b w:val="false"/>
                <w:i w:val="false"/>
                <w:color w:val="000000"/>
                <w:sz w:val="20"/>
              </w:rPr>
              <w:t>
2</w:t>
            </w:r>
          </w:p>
          <w:bookmarkEnd w:id="8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 а также отвечает за обеспечение процесса формирования, ведения и использования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1097" w:id="826"/>
    <w:p>
      <w:pPr>
        <w:spacing w:after="0"/>
        <w:ind w:left="0"/>
        <w:jc w:val="left"/>
      </w:pPr>
      <w:r>
        <w:rPr>
          <w:rFonts w:ascii="Times New Roman"/>
          <w:b/>
          <w:i w:val="false"/>
          <w:color w:val="000000"/>
        </w:rPr>
        <w:t xml:space="preserve"> V. Описание процедуры присоединения</w:t>
      </w:r>
    </w:p>
    <w:bookmarkEnd w:id="826"/>
    <w:bookmarkStart w:name="z1098" w:id="827"/>
    <w:p>
      <w:pPr>
        <w:spacing w:after="0"/>
        <w:ind w:left="0"/>
        <w:jc w:val="left"/>
      </w:pPr>
      <w:r>
        <w:rPr>
          <w:rFonts w:ascii="Times New Roman"/>
          <w:b/>
          <w:i w:val="false"/>
          <w:color w:val="000000"/>
        </w:rPr>
        <w:t xml:space="preserve"> 1. Общие требования</w:t>
      </w:r>
    </w:p>
    <w:bookmarkEnd w:id="827"/>
    <w:bookmarkStart w:name="z1099" w:id="828"/>
    <w:p>
      <w:pPr>
        <w:spacing w:after="0"/>
        <w:ind w:left="0"/>
        <w:jc w:val="both"/>
      </w:pPr>
      <w:r>
        <w:rPr>
          <w:rFonts w:ascii="Times New Roman"/>
          <w:b w:val="false"/>
          <w:i w:val="false"/>
          <w:color w:val="000000"/>
          <w:sz w:val="28"/>
        </w:rPr>
        <w:t>
      Процедура присоединения к общему процессу начинается назначением в каждом государстве-члене уполномоченного органа, ответственного за обеспечение информационного взаимодействия в рамках общего процесса, и направлением этой информации в Евразийскую экономическую комиссию (далее – Комиссия).</w:t>
      </w:r>
    </w:p>
    <w:bookmarkEnd w:id="828"/>
    <w:bookmarkStart w:name="z1100" w:id="829"/>
    <w:p>
      <w:pPr>
        <w:spacing w:after="0"/>
        <w:ind w:left="0"/>
        <w:jc w:val="both"/>
      </w:pPr>
      <w:r>
        <w:rPr>
          <w:rFonts w:ascii="Times New Roman"/>
          <w:b w:val="false"/>
          <w:i w:val="false"/>
          <w:color w:val="000000"/>
          <w:sz w:val="28"/>
        </w:rPr>
        <w:t>
      Уполномоченный орган государства-члена, ответственный за обеспечение информационного взаимодействия в рамках общего процесса, осуществляет выбор одной из возможных схем взаимодействия и информирует Комиссию о сделанном выборе:</w:t>
      </w:r>
    </w:p>
    <w:bookmarkEnd w:id="829"/>
    <w:bookmarkStart w:name="z1101" w:id="830"/>
    <w:p>
      <w:pPr>
        <w:spacing w:after="0"/>
        <w:ind w:left="0"/>
        <w:jc w:val="both"/>
      </w:pPr>
      <w:r>
        <w:rPr>
          <w:rFonts w:ascii="Times New Roman"/>
          <w:b w:val="false"/>
          <w:i w:val="false"/>
          <w:color w:val="000000"/>
          <w:sz w:val="28"/>
        </w:rPr>
        <w:t>
      а)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технологическими документами, регламентирующими информационное взаимодействие при реализации общего процесса (далее – постоянная схема взаимодействия);</w:t>
      </w:r>
    </w:p>
    <w:bookmarkEnd w:id="830"/>
    <w:bookmarkStart w:name="z1102" w:id="831"/>
    <w:p>
      <w:pPr>
        <w:spacing w:after="0"/>
        <w:ind w:left="0"/>
        <w:jc w:val="both"/>
      </w:pPr>
      <w:r>
        <w:rPr>
          <w:rFonts w:ascii="Times New Roman"/>
          <w:b w:val="false"/>
          <w:i w:val="false"/>
          <w:color w:val="000000"/>
          <w:sz w:val="28"/>
        </w:rPr>
        <w:t>
      б)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требованиями, указанными в подразделе 2 настоящего раздела (далее – взаимодействие по временной схеме);</w:t>
      </w:r>
    </w:p>
    <w:bookmarkEnd w:id="831"/>
    <w:bookmarkStart w:name="z1103" w:id="832"/>
    <w:p>
      <w:pPr>
        <w:spacing w:after="0"/>
        <w:ind w:left="0"/>
        <w:jc w:val="both"/>
      </w:pPr>
      <w:r>
        <w:rPr>
          <w:rFonts w:ascii="Times New Roman"/>
          <w:b w:val="false"/>
          <w:i w:val="false"/>
          <w:color w:val="000000"/>
          <w:sz w:val="28"/>
        </w:rPr>
        <w:t xml:space="preserve">
      в)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требованиями, указанными в Технических условиях формирования структур электронных Общих реестров (таможенных представителей, таможенных перевозчиков, владельцев складов временного хранения, владельцев таможенных складов),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11 декабря 2012 г. № 271 (далее – унаследованная схема взаимодействия);</w:t>
      </w:r>
    </w:p>
    <w:bookmarkEnd w:id="832"/>
    <w:bookmarkStart w:name="z1104" w:id="833"/>
    <w:p>
      <w:pPr>
        <w:spacing w:after="0"/>
        <w:ind w:left="0"/>
        <w:jc w:val="both"/>
      </w:pPr>
      <w:r>
        <w:rPr>
          <w:rFonts w:ascii="Times New Roman"/>
          <w:b w:val="false"/>
          <w:i w:val="false"/>
          <w:color w:val="000000"/>
          <w:sz w:val="28"/>
        </w:rPr>
        <w:t>
      г) информирование уполномоченным органом государства-члена, ответственным за обеспечение информационного взаимодействия в рамках общего процесса, Комиссии о выбранной схеме взаимодействия.</w:t>
      </w:r>
    </w:p>
    <w:bookmarkEnd w:id="833"/>
    <w:bookmarkStart w:name="z1105" w:id="834"/>
    <w:p>
      <w:pPr>
        <w:spacing w:after="0"/>
        <w:ind w:left="0"/>
        <w:jc w:val="both"/>
      </w:pPr>
      <w:r>
        <w:rPr>
          <w:rFonts w:ascii="Times New Roman"/>
          <w:b w:val="false"/>
          <w:i w:val="false"/>
          <w:color w:val="000000"/>
          <w:sz w:val="28"/>
        </w:rPr>
        <w:t>
      8.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государства-члена, уполномоченный орган которого присоединяется к общему процессу, регламентирующие информационное взаимодействие в рамках национального сегмента государства-члена, в том числе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w:t>
      </w:r>
    </w:p>
    <w:bookmarkEnd w:id="834"/>
    <w:bookmarkStart w:name="z1106" w:id="835"/>
    <w:p>
      <w:pPr>
        <w:spacing w:after="0"/>
        <w:ind w:left="0"/>
        <w:jc w:val="both"/>
      </w:pPr>
      <w:r>
        <w:rPr>
          <w:rFonts w:ascii="Times New Roman"/>
          <w:b w:val="false"/>
          <w:i w:val="false"/>
          <w:color w:val="000000"/>
          <w:sz w:val="28"/>
        </w:rPr>
        <w:t>
      9. Выполнение процедуры присоединения к общему процессу осуществляется в следующем порядке:</w:t>
      </w:r>
    </w:p>
    <w:bookmarkEnd w:id="835"/>
    <w:bookmarkStart w:name="z1107" w:id="836"/>
    <w:p>
      <w:pPr>
        <w:spacing w:after="0"/>
        <w:ind w:left="0"/>
        <w:jc w:val="both"/>
      </w:pPr>
      <w:r>
        <w:rPr>
          <w:rFonts w:ascii="Times New Roman"/>
          <w:b w:val="false"/>
          <w:i w:val="false"/>
          <w:color w:val="000000"/>
          <w:sz w:val="28"/>
        </w:rPr>
        <w:t>
      а) синхронизация информации справочников и классификаторов, указанных в разделе VII Правил информационного взаимодействия;</w:t>
      </w:r>
    </w:p>
    <w:bookmarkEnd w:id="836"/>
    <w:bookmarkStart w:name="z1108" w:id="837"/>
    <w:p>
      <w:pPr>
        <w:spacing w:after="0"/>
        <w:ind w:left="0"/>
        <w:jc w:val="both"/>
      </w:pPr>
      <w:r>
        <w:rPr>
          <w:rFonts w:ascii="Times New Roman"/>
          <w:b w:val="false"/>
          <w:i w:val="false"/>
          <w:color w:val="000000"/>
          <w:sz w:val="28"/>
        </w:rPr>
        <w:t>
      б) передача сведений из национального реестра владельцев таможенных складов (далее – национальный реестр) присоединяющимся участником общего процесса администратору общего реестра владельцев таможенных складов;</w:t>
      </w:r>
    </w:p>
    <w:bookmarkEnd w:id="837"/>
    <w:bookmarkStart w:name="z1109" w:id="838"/>
    <w:p>
      <w:pPr>
        <w:spacing w:after="0"/>
        <w:ind w:left="0"/>
        <w:jc w:val="both"/>
      </w:pPr>
      <w:r>
        <w:rPr>
          <w:rFonts w:ascii="Times New Roman"/>
          <w:b w:val="false"/>
          <w:i w:val="false"/>
          <w:color w:val="000000"/>
          <w:sz w:val="28"/>
        </w:rPr>
        <w:t>
      в) подтверждение администратором общего реестра владельцев таможенных складов факта получения и обработки сведений из национального реестра.</w:t>
      </w:r>
    </w:p>
    <w:bookmarkEnd w:id="838"/>
    <w:bookmarkStart w:name="z1110" w:id="839"/>
    <w:p>
      <w:pPr>
        <w:spacing w:after="0"/>
        <w:ind w:left="0"/>
        <w:jc w:val="both"/>
      </w:pPr>
      <w:r>
        <w:rPr>
          <w:rFonts w:ascii="Times New Roman"/>
          <w:b w:val="false"/>
          <w:i w:val="false"/>
          <w:color w:val="000000"/>
          <w:sz w:val="28"/>
        </w:rPr>
        <w:t>
      10. Присоединяющийся участник общего процесса формирует и представляет администратору общего реестра владельцев таможенных складов актуальные сведения из национального реестра для первоначального включения в общий реестр владельцев таможенных складов.</w:t>
      </w:r>
    </w:p>
    <w:bookmarkEnd w:id="839"/>
    <w:bookmarkStart w:name="z1111" w:id="840"/>
    <w:p>
      <w:pPr>
        <w:spacing w:after="0"/>
        <w:ind w:left="0"/>
        <w:jc w:val="both"/>
      </w:pPr>
      <w:r>
        <w:rPr>
          <w:rFonts w:ascii="Times New Roman"/>
          <w:b w:val="false"/>
          <w:i w:val="false"/>
          <w:color w:val="000000"/>
          <w:sz w:val="28"/>
        </w:rPr>
        <w:t>
      11. Сведения из национального реестра представляются в виде XML-документа. Структура и реквизитный состав передаваемого XML-документа, содержащего сведения из национального реестра, должны соответствовать структуре электронного документа (сведений) "Общий реестр владельцев таможенных складов" (R.CA.CC.07.001),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утвержденном Решением Коллегии Евразийской экономической комиссии от 1 ноября 2016 г. № 135 (далее – Описание форматов и структур электронных документов и сведений).</w:t>
      </w:r>
    </w:p>
    <w:bookmarkEnd w:id="840"/>
    <w:bookmarkStart w:name="z1112" w:id="841"/>
    <w:p>
      <w:pPr>
        <w:spacing w:after="0"/>
        <w:ind w:left="0"/>
        <w:jc w:val="both"/>
      </w:pPr>
      <w:r>
        <w:rPr>
          <w:rFonts w:ascii="Times New Roman"/>
          <w:b w:val="false"/>
          <w:i w:val="false"/>
          <w:color w:val="000000"/>
          <w:sz w:val="28"/>
        </w:rPr>
        <w:t xml:space="preserve">
      12. При заполнении отдельных реквизитов XML-документа, содержащего сведения из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 ноября 2016 г. № 135 (далее –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в отношении сведений, передаваемых в сообщении "Сведения для включения в общий реестр владельцев таможенных складов" (P.CC.07.MSG.001), с учетом следующих особенностей:</w:t>
      </w:r>
    </w:p>
    <w:bookmarkEnd w:id="841"/>
    <w:bookmarkStart w:name="z1113" w:id="842"/>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из национального реестра, не применяются требования, имеющие коды 1 и 6;</w:t>
      </w:r>
    </w:p>
    <w:bookmarkEnd w:id="842"/>
    <w:bookmarkStart w:name="z1114" w:id="843"/>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"R.CA.CC.07.001";</w:t>
      </w:r>
    </w:p>
    <w:bookmarkEnd w:id="843"/>
    <w:bookmarkStart w:name="z1115" w:id="844"/>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"P.CC.07.MSG.000";</w:t>
      </w:r>
    </w:p>
    <w:bookmarkEnd w:id="844"/>
    <w:bookmarkStart w:name="z1116" w:id="845"/>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End w:id="845"/>
    <w:bookmarkStart w:name="z1117" w:id="846"/>
    <w:p>
      <w:pPr>
        <w:spacing w:after="0"/>
        <w:ind w:left="0"/>
        <w:jc w:val="both"/>
      </w:pPr>
      <w:r>
        <w:rPr>
          <w:rFonts w:ascii="Times New Roman"/>
          <w:b w:val="false"/>
          <w:i w:val="false"/>
          <w:color w:val="000000"/>
          <w:sz w:val="28"/>
        </w:rPr>
        <w:t>
      д) в случае если заполняется реквизит "Дата начала осуществления деятельности после временного прекращения (приостановления)" (casdo:FirstDayActivity)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 (если реквизит "Дата окончания осуществления деятельности" (casdo:EndActivityDate) заполнен);</w:t>
      </w:r>
    </w:p>
    <w:bookmarkEnd w:id="846"/>
    <w:bookmarkStart w:name="z1118" w:id="847"/>
    <w:p>
      <w:pPr>
        <w:spacing w:after="0"/>
        <w:ind w:left="0"/>
        <w:jc w:val="both"/>
      </w:pPr>
      <w:r>
        <w:rPr>
          <w:rFonts w:ascii="Times New Roman"/>
          <w:b w:val="false"/>
          <w:i w:val="false"/>
          <w:color w:val="000000"/>
          <w:sz w:val="28"/>
        </w:rPr>
        <w:t>
      е) в случае если заполняется реквизит "Дата окончания осуществления деятельности по причине временного прекращения (приостановления)" (casdo:LastDayActivity) его значение должно быть больше или равно дате, указанной в реквизите "Дата начала осуществления деятельности" (casdo:StartActivityDate) и меньше или равно дате, указанной в реквизите "Дата окончания осуществления деятельности" (casdo:EndActivityDate), (если реквизит "Дата окончания осуществления деятельности" (casdo:EndActivityDate) заполнен).</w:t>
      </w:r>
    </w:p>
    <w:bookmarkEnd w:id="847"/>
    <w:bookmarkStart w:name="z1119" w:id="848"/>
    <w:p>
      <w:pPr>
        <w:spacing w:after="0"/>
        <w:ind w:left="0"/>
        <w:jc w:val="both"/>
      </w:pPr>
      <w:r>
        <w:rPr>
          <w:rFonts w:ascii="Times New Roman"/>
          <w:b w:val="false"/>
          <w:i w:val="false"/>
          <w:color w:val="000000"/>
          <w:sz w:val="28"/>
        </w:rPr>
        <w:t>
      13. Администратор общего реестра владельцев таможенных складов подтверждает получение и обработку сведений из национального реестра. В случае отсутствия ошибок администратор общего реестра владельцев таможенных складов вносит указанные сведения в общий реестр владельцев таможенных складов.</w:t>
      </w:r>
    </w:p>
    <w:bookmarkEnd w:id="848"/>
    <w:bookmarkStart w:name="z1120" w:id="849"/>
    <w:p>
      <w:pPr>
        <w:spacing w:after="0"/>
        <w:ind w:left="0"/>
        <w:jc w:val="both"/>
      </w:pPr>
      <w:r>
        <w:rPr>
          <w:rFonts w:ascii="Times New Roman"/>
          <w:b w:val="false"/>
          <w:i w:val="false"/>
          <w:color w:val="000000"/>
          <w:sz w:val="28"/>
        </w:rPr>
        <w:t>
      14. При получении протокола обработки сведений из национального реестра (далее – протокол обработки сведений),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из национального реестра, администратору общего реестра владельцев таможенных складов.</w:t>
      </w:r>
    </w:p>
    <w:bookmarkEnd w:id="849"/>
    <w:bookmarkStart w:name="z1121" w:id="850"/>
    <w:p>
      <w:pPr>
        <w:spacing w:after="0"/>
        <w:ind w:left="0"/>
        <w:jc w:val="both"/>
      </w:pPr>
      <w:r>
        <w:rPr>
          <w:rFonts w:ascii="Times New Roman"/>
          <w:b w:val="false"/>
          <w:i w:val="false"/>
          <w:color w:val="000000"/>
          <w:sz w:val="28"/>
        </w:rPr>
        <w:t>
      15. Протокол обработки сведений формируется администратором общего реестра владельцев таможенных складов на русском языке и представляется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850"/>
    <w:bookmarkStart w:name="z1122" w:id="851"/>
    <w:p>
      <w:pPr>
        <w:spacing w:after="0"/>
        <w:ind w:left="0"/>
        <w:jc w:val="both"/>
      </w:pPr>
      <w:r>
        <w:rPr>
          <w:rFonts w:ascii="Times New Roman"/>
          <w:b w:val="false"/>
          <w:i w:val="false"/>
          <w:color w:val="000000"/>
          <w:sz w:val="28"/>
        </w:rPr>
        <w:t>
      16. При условии соблюдения требований и выполнении действий в соответствии с пунктами 8 – 15 настоящего Порядка последующий обмен сведениями между присоединяющимся участником общего процесса и администратором общего реестра владельцев таможенных складов осуществляется в соответствии с постоянной схемой взаимодействия.</w:t>
      </w:r>
    </w:p>
    <w:bookmarkEnd w:id="851"/>
    <w:bookmarkStart w:name="z1123" w:id="852"/>
    <w:p>
      <w:pPr>
        <w:spacing w:after="0"/>
        <w:ind w:left="0"/>
        <w:jc w:val="both"/>
      </w:pPr>
      <w:r>
        <w:rPr>
          <w:rFonts w:ascii="Times New Roman"/>
          <w:b w:val="false"/>
          <w:i w:val="false"/>
          <w:color w:val="000000"/>
          <w:sz w:val="28"/>
        </w:rPr>
        <w:t>
      17. До выполнения присоединяющимся участником общего процесса требований, установленных пунктами 8 – 15 настоящего Порядка, информационное взаимодействие может обеспечиваться по унаследованной схеме.</w:t>
      </w:r>
    </w:p>
    <w:bookmarkEnd w:id="852"/>
    <w:bookmarkStart w:name="z1124" w:id="853"/>
    <w:p>
      <w:pPr>
        <w:spacing w:after="0"/>
        <w:ind w:left="0"/>
        <w:jc w:val="both"/>
      </w:pPr>
      <w:r>
        <w:rPr>
          <w:rFonts w:ascii="Times New Roman"/>
          <w:b w:val="false"/>
          <w:i w:val="false"/>
          <w:color w:val="000000"/>
          <w:sz w:val="28"/>
        </w:rPr>
        <w:t>
      18. Взаимодействие по унаследованной схеме осуществляется присоединяющимся участником общего процесса не более 1 года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пунктами 8 – 15 настоящего Порядка.</w:t>
      </w:r>
    </w:p>
    <w:bookmarkEnd w:id="853"/>
    <w:bookmarkStart w:name="z1125" w:id="854"/>
    <w:p>
      <w:pPr>
        <w:spacing w:after="0"/>
        <w:ind w:left="0"/>
        <w:jc w:val="both"/>
      </w:pPr>
      <w:r>
        <w:rPr>
          <w:rFonts w:ascii="Times New Roman"/>
          <w:b w:val="false"/>
          <w:i w:val="false"/>
          <w:color w:val="000000"/>
          <w:sz w:val="28"/>
        </w:rPr>
        <w:t>
      19. До выполнения присоединяющимся участником общего процесса требований, установленных пунктом 8 настоящего Порядка, и при условии выполнения действий, предусмотренных пунктами 9 – 15 настоящего Порядка, дальнейшее информационное взаимодействие обеспечивается по временной схеме.</w:t>
      </w:r>
    </w:p>
    <w:bookmarkEnd w:id="854"/>
    <w:bookmarkStart w:name="z1126" w:id="855"/>
    <w:p>
      <w:pPr>
        <w:spacing w:after="0"/>
        <w:ind w:left="0"/>
        <w:jc w:val="both"/>
      </w:pPr>
      <w:r>
        <w:rPr>
          <w:rFonts w:ascii="Times New Roman"/>
          <w:b w:val="false"/>
          <w:i w:val="false"/>
          <w:color w:val="000000"/>
          <w:sz w:val="28"/>
        </w:rPr>
        <w:t>
      20. Взаимодействие по временной схеме осуществляется присоединяющимся участником общего процесса не более 1 года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пунктом 8 настоящего Порядка.</w:t>
      </w:r>
    </w:p>
    <w:bookmarkEnd w:id="855"/>
    <w:bookmarkStart w:name="z1127" w:id="856"/>
    <w:p>
      <w:pPr>
        <w:spacing w:after="0"/>
        <w:ind w:left="0"/>
        <w:jc w:val="both"/>
      </w:pPr>
      <w:r>
        <w:rPr>
          <w:rFonts w:ascii="Times New Roman"/>
          <w:b w:val="false"/>
          <w:i w:val="false"/>
          <w:color w:val="000000"/>
          <w:sz w:val="28"/>
        </w:rPr>
        <w:t>
      21. Выбор схемы взаимодействия является однократным действием. Присоединяющийся участник обязан в срок, не превышающий 1 года с момента начала процедуры присоединения, обеспечить переход на взаимодействие по постоянной схеме, если первоначально была выбрана иная схема взаимодействия.</w:t>
      </w:r>
    </w:p>
    <w:bookmarkEnd w:id="856"/>
    <w:bookmarkStart w:name="z1128" w:id="857"/>
    <w:p>
      <w:pPr>
        <w:spacing w:after="0"/>
        <w:ind w:left="0"/>
        <w:jc w:val="left"/>
      </w:pPr>
      <w:r>
        <w:rPr>
          <w:rFonts w:ascii="Times New Roman"/>
          <w:b/>
          <w:i w:val="false"/>
          <w:color w:val="000000"/>
        </w:rPr>
        <w:t xml:space="preserve"> 2. Взаимодействие по временной схеме</w:t>
      </w:r>
    </w:p>
    <w:bookmarkEnd w:id="857"/>
    <w:bookmarkStart w:name="z1129" w:id="858"/>
    <w:p>
      <w:pPr>
        <w:spacing w:after="0"/>
        <w:ind w:left="0"/>
        <w:jc w:val="both"/>
      </w:pPr>
      <w:r>
        <w:rPr>
          <w:rFonts w:ascii="Times New Roman"/>
          <w:b w:val="false"/>
          <w:i w:val="false"/>
          <w:color w:val="000000"/>
          <w:sz w:val="28"/>
        </w:rPr>
        <w:t>
      22. При внесении изменений в национальный реестр (включение (исключение) юридических лиц, приостановление (возобновление) деятельности юридических лиц в качестве владельца таможенных складов, а также при изменении сведений о юридических лицах) присоединяющийся участник общего процесса представляет измененные сведения администратору общего реестра владельцев таможенных складов в виде XML-документа (далее – электронное извещение об изменении сведений), структура которого должна соответствовать требованиям, указанным в подразделе 1 настоящего раздела.</w:t>
      </w:r>
    </w:p>
    <w:bookmarkEnd w:id="858"/>
    <w:p>
      <w:pPr>
        <w:spacing w:after="0"/>
        <w:ind w:left="0"/>
        <w:jc w:val="both"/>
      </w:pPr>
      <w:bookmarkStart w:name="z1130" w:id="859"/>
      <w:r>
        <w:rPr>
          <w:rFonts w:ascii="Times New Roman"/>
          <w:b w:val="false"/>
          <w:i w:val="false"/>
          <w:color w:val="000000"/>
          <w:sz w:val="28"/>
        </w:rPr>
        <w:t>
      23.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таможенных складов" (P.CC.07.MSG.001), "Сведения для внесения изменений в общий реестр владельцев таможенных складов" (P.CC.07.MSG.003) и</w:t>
      </w:r>
    </w:p>
    <w:bookmarkEnd w:id="859"/>
    <w:p>
      <w:pPr>
        <w:spacing w:after="0"/>
        <w:ind w:left="0"/>
        <w:jc w:val="both"/>
      </w:pPr>
      <w:r>
        <w:rPr>
          <w:rFonts w:ascii="Times New Roman"/>
          <w:b w:val="false"/>
          <w:i w:val="false"/>
          <w:color w:val="000000"/>
          <w:sz w:val="28"/>
        </w:rPr>
        <w:t>"Сведения для исключения из общего реестра владельцев таможенных складов" (P.CC.07.MSG.004), с учетом следующих особенностей:</w:t>
      </w:r>
    </w:p>
    <w:bookmarkStart w:name="z1131" w:id="860"/>
    <w:p>
      <w:pPr>
        <w:spacing w:after="0"/>
        <w:ind w:left="0"/>
        <w:jc w:val="both"/>
      </w:pPr>
      <w:r>
        <w:rPr>
          <w:rFonts w:ascii="Times New Roman"/>
          <w:b w:val="false"/>
          <w:i w:val="false"/>
          <w:color w:val="000000"/>
          <w:sz w:val="28"/>
        </w:rPr>
        <w:t>
      а) для реквизита "Код электронного документа (сведений)" (csdo:EDocCode) устанавливается значение "R.CA.CC.07.001";</w:t>
      </w:r>
    </w:p>
    <w:bookmarkEnd w:id="860"/>
    <w:bookmarkStart w:name="z1132" w:id="861"/>
    <w:p>
      <w:pPr>
        <w:spacing w:after="0"/>
        <w:ind w:left="0"/>
        <w:jc w:val="both"/>
      </w:pPr>
      <w:r>
        <w:rPr>
          <w:rFonts w:ascii="Times New Roman"/>
          <w:b w:val="false"/>
          <w:i w:val="false"/>
          <w:color w:val="000000"/>
          <w:sz w:val="28"/>
        </w:rPr>
        <w:t>
      б) для реквизита "Код сообщения общего процесса" (csdo:InfEnvelopeCode)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End w:id="861"/>
    <w:bookmarkStart w:name="z1133" w:id="862"/>
    <w:p>
      <w:pPr>
        <w:spacing w:after="0"/>
        <w:ind w:left="0"/>
        <w:jc w:val="both"/>
      </w:pPr>
      <w:r>
        <w:rPr>
          <w:rFonts w:ascii="Times New Roman"/>
          <w:b w:val="false"/>
          <w:i w:val="false"/>
          <w:color w:val="000000"/>
          <w:sz w:val="28"/>
        </w:rPr>
        <w:t>
      24. Обработка электронного извещения об изменении сведений администратором общего реестра владельцев таможенных складов осуществляется в соответствии с пунктами 13 – 15 подраздела 1 настоящего раздела.</w:t>
      </w:r>
    </w:p>
    <w:bookmarkEnd w:id="862"/>
    <w:bookmarkStart w:name="z1134" w:id="863"/>
    <w:p>
      <w:pPr>
        <w:spacing w:after="0"/>
        <w:ind w:left="0"/>
        <w:jc w:val="left"/>
      </w:pPr>
      <w:r>
        <w:rPr>
          <w:rFonts w:ascii="Times New Roman"/>
          <w:b/>
          <w:i w:val="false"/>
          <w:color w:val="000000"/>
        </w:rPr>
        <w:t xml:space="preserve"> 3. Требования к параметрам передачи</w:t>
      </w:r>
    </w:p>
    <w:bookmarkEnd w:id="863"/>
    <w:bookmarkStart w:name="z1135" w:id="864"/>
    <w:p>
      <w:pPr>
        <w:spacing w:after="0"/>
        <w:ind w:left="0"/>
        <w:jc w:val="both"/>
      </w:pPr>
      <w:r>
        <w:rPr>
          <w:rFonts w:ascii="Times New Roman"/>
          <w:b w:val="false"/>
          <w:i w:val="false"/>
          <w:color w:val="000000"/>
          <w:sz w:val="28"/>
        </w:rPr>
        <w:t>
      25. При формировании XML-документа, содержащего сведения из национального реестра, и электронного извещения об изменении сведений и протоколов их обработки используется кодировка UTF-8.</w:t>
      </w:r>
    </w:p>
    <w:bookmarkEnd w:id="864"/>
    <w:bookmarkStart w:name="z1136" w:id="865"/>
    <w:p>
      <w:pPr>
        <w:spacing w:after="0"/>
        <w:ind w:left="0"/>
        <w:jc w:val="both"/>
      </w:pPr>
      <w:r>
        <w:rPr>
          <w:rFonts w:ascii="Times New Roman"/>
          <w:b w:val="false"/>
          <w:i w:val="false"/>
          <w:color w:val="000000"/>
          <w:sz w:val="28"/>
        </w:rPr>
        <w:t>
      26. Структура наименования XML-документа, содержащего сведения из национального реестра, должна иметь вид RCC07_XXYYYYMMDDhhmm.xml, где:</w:t>
      </w:r>
    </w:p>
    <w:bookmarkEnd w:id="865"/>
    <w:bookmarkStart w:name="z1137" w:id="866"/>
    <w:p>
      <w:pPr>
        <w:spacing w:after="0"/>
        <w:ind w:left="0"/>
        <w:jc w:val="both"/>
      </w:pPr>
      <w:r>
        <w:rPr>
          <w:rFonts w:ascii="Times New Roman"/>
          <w:b w:val="false"/>
          <w:i w:val="false"/>
          <w:color w:val="000000"/>
          <w:sz w:val="28"/>
        </w:rPr>
        <w:t>
      а) R – фиксированное значение, обозначающее представление сведений национального реестра для первоначальной загрузки;</w:t>
      </w:r>
    </w:p>
    <w:bookmarkEnd w:id="866"/>
    <w:bookmarkStart w:name="z1138" w:id="867"/>
    <w:p>
      <w:pPr>
        <w:spacing w:after="0"/>
        <w:ind w:left="0"/>
        <w:jc w:val="both"/>
      </w:pPr>
      <w:r>
        <w:rPr>
          <w:rFonts w:ascii="Times New Roman"/>
          <w:b w:val="false"/>
          <w:i w:val="false"/>
          <w:color w:val="000000"/>
          <w:sz w:val="28"/>
        </w:rPr>
        <w:t>
      б) CC07 – фиксированное значение, обозначающее код общего процесса;</w:t>
      </w:r>
    </w:p>
    <w:bookmarkEnd w:id="867"/>
    <w:bookmarkStart w:name="z1139" w:id="868"/>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указанном в разделе VII Правил информационного взаимодействия, уполномоченный орган которого представляет сведения;</w:t>
      </w:r>
    </w:p>
    <w:bookmarkEnd w:id="868"/>
    <w:bookmarkStart w:name="z1140" w:id="869"/>
    <w:p>
      <w:pPr>
        <w:spacing w:after="0"/>
        <w:ind w:left="0"/>
        <w:jc w:val="both"/>
      </w:pPr>
      <w:r>
        <w:rPr>
          <w:rFonts w:ascii="Times New Roman"/>
          <w:b w:val="false"/>
          <w:i w:val="false"/>
          <w:color w:val="000000"/>
          <w:sz w:val="28"/>
        </w:rPr>
        <w:t>
      г) YYYYMMDD – дата формирования файла (год, месяц, день);</w:t>
      </w:r>
    </w:p>
    <w:bookmarkEnd w:id="869"/>
    <w:bookmarkStart w:name="z1141" w:id="870"/>
    <w:p>
      <w:pPr>
        <w:spacing w:after="0"/>
        <w:ind w:left="0"/>
        <w:jc w:val="both"/>
      </w:pPr>
      <w:r>
        <w:rPr>
          <w:rFonts w:ascii="Times New Roman"/>
          <w:b w:val="false"/>
          <w:i w:val="false"/>
          <w:color w:val="000000"/>
          <w:sz w:val="28"/>
        </w:rPr>
        <w:t>
      д) hhmm – время формирования файла (часы, минуты).</w:t>
      </w:r>
    </w:p>
    <w:bookmarkEnd w:id="870"/>
    <w:bookmarkStart w:name="z1142" w:id="871"/>
    <w:p>
      <w:pPr>
        <w:spacing w:after="0"/>
        <w:ind w:left="0"/>
        <w:jc w:val="both"/>
      </w:pPr>
      <w:r>
        <w:rPr>
          <w:rFonts w:ascii="Times New Roman"/>
          <w:b w:val="false"/>
          <w:i w:val="false"/>
          <w:color w:val="000000"/>
          <w:sz w:val="28"/>
        </w:rPr>
        <w:t>
      27. Структура наименования файла, содержащего сведения электронного извещения об изменении сведений, должна иметь вид CC07_XXYYYYMMDDhhmm.xml, где:</w:t>
      </w:r>
    </w:p>
    <w:bookmarkEnd w:id="871"/>
    <w:bookmarkStart w:name="z1143" w:id="872"/>
    <w:p>
      <w:pPr>
        <w:spacing w:after="0"/>
        <w:ind w:left="0"/>
        <w:jc w:val="both"/>
      </w:pPr>
      <w:r>
        <w:rPr>
          <w:rFonts w:ascii="Times New Roman"/>
          <w:b w:val="false"/>
          <w:i w:val="false"/>
          <w:color w:val="000000"/>
          <w:sz w:val="28"/>
        </w:rPr>
        <w:t>
      а) CC07 – фиксированное значение, обозначающее код общего процесса;</w:t>
      </w:r>
    </w:p>
    <w:bookmarkEnd w:id="872"/>
    <w:bookmarkStart w:name="z1144" w:id="873"/>
    <w:p>
      <w:pPr>
        <w:spacing w:after="0"/>
        <w:ind w:left="0"/>
        <w:jc w:val="both"/>
      </w:pPr>
      <w:r>
        <w:rPr>
          <w:rFonts w:ascii="Times New Roman"/>
          <w:b w:val="false"/>
          <w:i w:val="false"/>
          <w:color w:val="000000"/>
          <w:sz w:val="28"/>
        </w:rPr>
        <w:t>
      б) XX – буквенный код государства-члена в соответствии с классификатором стран мира, указанного в разделе VII Правил информационного взаимодействия, уполномоченный орган которого представляет сведения;</w:t>
      </w:r>
    </w:p>
    <w:bookmarkEnd w:id="873"/>
    <w:bookmarkStart w:name="z1145" w:id="874"/>
    <w:p>
      <w:pPr>
        <w:spacing w:after="0"/>
        <w:ind w:left="0"/>
        <w:jc w:val="both"/>
      </w:pPr>
      <w:r>
        <w:rPr>
          <w:rFonts w:ascii="Times New Roman"/>
          <w:b w:val="false"/>
          <w:i w:val="false"/>
          <w:color w:val="000000"/>
          <w:sz w:val="28"/>
        </w:rPr>
        <w:t>
      в) YYYYMMDD – дата формирования файла (год, месяц, день);</w:t>
      </w:r>
    </w:p>
    <w:bookmarkEnd w:id="874"/>
    <w:bookmarkStart w:name="z1146" w:id="875"/>
    <w:p>
      <w:pPr>
        <w:spacing w:after="0"/>
        <w:ind w:left="0"/>
        <w:jc w:val="both"/>
      </w:pPr>
      <w:r>
        <w:rPr>
          <w:rFonts w:ascii="Times New Roman"/>
          <w:b w:val="false"/>
          <w:i w:val="false"/>
          <w:color w:val="000000"/>
          <w:sz w:val="28"/>
        </w:rPr>
        <w:t>
      г) hhmm - время формирования файла (часы, минуты).</w:t>
      </w:r>
    </w:p>
    <w:bookmarkEnd w:id="875"/>
    <w:bookmarkStart w:name="z1147" w:id="876"/>
    <w:p>
      <w:pPr>
        <w:spacing w:after="0"/>
        <w:ind w:left="0"/>
        <w:jc w:val="both"/>
      </w:pPr>
      <w:r>
        <w:rPr>
          <w:rFonts w:ascii="Times New Roman"/>
          <w:b w:val="false"/>
          <w:i w:val="false"/>
          <w:color w:val="000000"/>
          <w:sz w:val="28"/>
        </w:rPr>
        <w:t>
      28.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пунктами 26 и 27 настоящего Порядка (например, архив RCC07_BY201410061733.zip должен содержать файл RCC07_BY201410061733.xml).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R_CA_CC_07_001_V_x_y_z, где "x_y_z" - номер версии структуры электронного документа), а также наименование реестра - "Общий реестр владельцев таможенных складов".</w:t>
      </w:r>
    </w:p>
    <w:bookmarkEnd w:id="876"/>
    <w:bookmarkStart w:name="z1148" w:id="877"/>
    <w:p>
      <w:pPr>
        <w:spacing w:after="0"/>
        <w:ind w:left="0"/>
        <w:jc w:val="both"/>
      </w:pPr>
      <w:r>
        <w:rPr>
          <w:rFonts w:ascii="Times New Roman"/>
          <w:b w:val="false"/>
          <w:i w:val="false"/>
          <w:color w:val="000000"/>
          <w:sz w:val="28"/>
        </w:rPr>
        <w:t>
      29. 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Расшивши^ файла должно иметь значение ".txt".</w:t>
      </w:r>
    </w:p>
    <w:bookmarkEnd w:id="87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