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50f5" w14:textId="6de5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особенностях определения таможенной стоимости товаров при завершении действия таможенной процедуры свободной таможенной зоны и таможенной процедуры свободного склада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2016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38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определения таможенной стоимости товаров при завершении действия таможенной процедуры свободной таможенной зоны и таможенной процедуры свободного склада.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Евразийской экономической комиссии         К. </w:t>
      </w:r>
      <w:r>
        <w:rPr>
          <w:rFonts w:ascii="Times New Roman"/>
          <w:b w:val="false"/>
          <w:i/>
          <w:color w:val="000000"/>
          <w:sz w:val="28"/>
        </w:rPr>
        <w:t>Минасян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2016 г. № 130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определения таможенной стоимости товаров</w:t>
      </w:r>
      <w:r>
        <w:br/>
      </w:r>
      <w:r>
        <w:rPr>
          <w:rFonts w:ascii="Times New Roman"/>
          <w:b/>
          <w:i w:val="false"/>
          <w:color w:val="000000"/>
        </w:rPr>
        <w:t>при завершении действия таможенной процедуры свободной таможенной зоны и</w:t>
      </w:r>
      <w:r>
        <w:br/>
      </w:r>
      <w:r>
        <w:rPr>
          <w:rFonts w:ascii="Times New Roman"/>
          <w:b/>
          <w:i w:val="false"/>
          <w:color w:val="000000"/>
        </w:rPr>
        <w:t>таможенной процедуры свободного склада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Положения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устанавливает особенности определения таможенной стоимости следующих товаров: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товаров, изготовленных (полученных) из иностранных товаров, помещенных под таможенную процедуру свободной таможенной зоны, и товаров, изготовленных (полученных) из иностранных товаров, помещенных под таможенную процедуру свободной таможенной зоны, и товаров Евразийского экономического союза (далее – Союз);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товаров, изготовленных (полученных) из иностранных товаров, помещенных под таможенную процедуру свободного склада, и товаров изготовленных (полученных) из иностранных товаров, помещенных под таможенную процедуру свободного склада, и товаров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оборудования, помещенного под таможенную процедуру свободной таможенной зоны, введенного в эксплуатацию и используемого резидентом для реализации соглашения об осуществлении (ведении) деятельности на территории свободной (специальной, особой) экономической зоны (договора об условиях деятельности в свободной экономической зоне, инвестиционной декларации);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оборудования, помещенного под таможенную процедуру свободного склада, введенного в эксплуатацию и используемого владельцем свободного склада для совершения операций, предусмотренных пунктом 1 статьи 213 Таможенного кодекса Евразийского экономического союза (далее – Кодекс).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завершении действия таможенной процедуры свободной таможенной зоны или таможенной процедуры свободного склада таможенная стоимость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(далее – оцениваемые товары), вывозимых с таможенной территории Союза, определяется в соответствии с законодательством государства – члена Союза, таможенному органу которого производится таможенное декларирование товаров.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завершении действия таможенной процедуры свободной таможенной зоны или таможенной процедуры свободного склада таможенная стоимость оцениваемых товаров, вывозимых с территории свободной (специальной, особой) экономической зоны (далее – СЭЗ) или свободного склада на остальную часть таможенной территории Союза,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применения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оцениваемые товары, вывозимые с территории СЭЗ или свободного склада на остальную часть таможенной территории Союза, рассматриваются как ввозимые на таможенную территорию Союза и пересекающие таможенную границу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Таможенная стоимость оцениваемых товаров определяется по методу по стоимости сделки с ввозимыми товарами (метод 1) при выполнении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случае если такие товары продаются для вывоза с территории СЭЗ или свободного склада на остальную часть таможенной территории Союза.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Таможенной стоимостью оцениваемых товаров является стоимость сделки с ними, то есть цена, фактически уплаченная или подлежащая уплате за эти товары при их продаже для вывоза с территории СЭЗ или свободного склада и дополненная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таможенной стоимости оцениваемых товаров по методу 1 к цене, фактически уплаченной или подлежащей уплате за эти товары, добавляются: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следующие расходы в размере, в котором они осуществлены или подлежат осуществлению покупателем, но не включены в цену, фактически уплаченную или подлежащую уплате за оцениваемые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посредникам (агентам) и вознаграждение брокерам, за исключением вознаграждения за закупку, уплачиваемого покупателем своему агенту (посреднику) за оказание услуг, связанных с покупкой оцениваемых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тару, если для таможенных целей она рассматривается как единое целое с оцениваемыми товарами;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упаковку, в том числе стоимость упаковочных материалов и работ по упаковке;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соответствующим образом распределенная стоимость следующих товаров и услуг, прямо или косвенно предоставленных покупателем бесплатно или по сниженной цене для использования в связи с производством и продажей для вывоза с территории СЭЗ или свободного склада на остальную часть таможенной территории Союза, в размере, не включенном в цену, фактически уплаченную или подлежащую уплате за оцениваемые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сырье, материалы, детали, полуфабрикаты и иные товары, из которых состоят оцениваемые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штампы, формы и иные подобные товары, использованные при производстве оцениваемых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израсходованные при производстве оцениваемых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разработка, инженерная, конструкторская работа, художественное оформление, дизайн, эскизы и чертежи, выполненные вне таможенной территории Союза и (или) на территории СЭЗ и (или) свободного склада и необходимые для производства оцениваемых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часть дохода (выручки), полученного в результате последующей продажи, распоряжения иным способом или использования оцениваемых товаров, которая прямо или косвенно причитается продавцу;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расходы на перевозку (транспортировку) оцениваемых товаров по территории, не являющейся таможенной территорией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расходы на погрузку, разгрузку или перегрузку оцениваемых товаров и проведение иных операций, связанных с их перевозкой (транспортировкой) по территории, не являющейся таможенной территорией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расходы на страхование в связи с операциями, указанными в подпунктах "г" и "д"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лицензионные и иные подобные платежи за использование объектов интеллектуальной собственности, включая роялти, платежи за патенты, товарные знаки, авторские права, которые относятся к оцениваемым товарам и которые прямо или косвенно произвел или должен произвести покупатель в качестве условия продажи оцениваемых товаров, в размере, не включенном в цену, фактически уплаченную или подлежащую уплате за эти товары.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таможенной стоимости оцениваемых товаров по методу 1 к цене, фактически уплаченной или подлежащей уплате, не добавляются: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платежи за право на воспроизведение (тиражирование) оцениваемых товаров на таможенной территории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платежи за право распределения или перепродажи оцениваемых товаров, если такие платежи не являются условием продажи оцениваемых товаров для вывоза с территории СЭЗ или свободного склада на остальную часть таможенной территории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Таможенная стоимость оцениваемых товаров по методу 1 не должна включать следующие расходы при условии, что они выделены из цены, фактически уплаченной или подлежащей уплате, заявлены декларантом и подтверждены им документально: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расходы, осуществляемые после вывоза оцениваемых товаров с территории СЭЗ или свободного склада, на производимые на остальной части таможенной территории Союза строительство, возведение, сборку, монтаж, обслуживание или оказание технического содействия в отношении таких оцениваемых товаров, как промышленные установки, машины или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расходы на перевозку (транспортировку) оцениваемых товаров после их вывоза с территории СЭЗ или свободного склада, осуществляемую на остальной части таможенной территории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пошлины, налоги и сборы, уплачиваемые или подлежащие уплате в соответствии с международными договорами, входящими в право Союза, и (или) законодательством государств – членов Союза в связи с помещением оцениваемых товаров под таможенные процедуры, предусмотренные Кодексом, в целях завершения действия таможенной процедуры свободной таможенной зоны или таможенной процедуры свободного склада, ввозом оцениваемых товаров с территории СЭЗ или свободного склада на остальную часть таможенной территории Союза или продажей (реализацией) таких оцениваемых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таможенной стоимости оцениваемых товаров по методу по стоимости сделки с идентичными товарами (метод 2), по методу по стоимости сделки с однородными товарами (метод 3) или по методу вычитания (метод 4) для определения периода,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Кодекса, под датой ввоза оцениваемых товаров понимается день регистрации таможенной декларации, поданной для помещения таких товаров под заявляемую таможенную процедуру.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стоимость оцениваемых товаров, указанных в подпунктах "в" и "г"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определяется по методу 2 или методу 3, если степень износа идентичных или однородных товаров аналогична степени износа оцениваемых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степени износа указанных товаров могут использоваться сведения, содержащиеся в технической и иной документации, имеющей отношение к таким товарам, а также результаты таможенной или иной экспертизы таких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определении таможенной стоимости оцениваемых товаров по методу вычитания (метод 4) для определения цены продажи единицы товара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рассматриваются продажи после вывоза оцениваемых товаров с территории СЭЗ или свободного склада на остальную часть таможенной территории Союза, осуществляемые на остальной части таможенной территории Союза.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таможенной стоимости оцениваемых товаров по методу сложения (метод 5) в качестве основы принимается расчетная стоимость оцениваемых товаров, которая определяется путем сложения: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расходов на изготовление или приобретение материалов и расходов на производство, а также на иные операции, связанные с производством оцениваемых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суммы прибыли и общих расходов (коммерческих и управленческих расходов), эквивалентной той величине, которая обычно учитывается при продажах товаров того же класса или вида, что и оцениваемые товары, для вывоза с территории СЭЗ или свободного склада на остальную часть таможенной территории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расходов, указанных в подпунктах "г" – "е"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определении таможенной стоимости оцениваемых товаров, указанных в подпунктах "в" и "г"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метод 5 не применяется, так как данные товары не были произведены на территории СЭЗ или свободного склада.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Определение таможенной стоимости оцениваемых товаров по резервному методу (метод 6) производится с учетом особенностей,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