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1459" w14:textId="59d1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фармацевтических инспекторов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25 октября 2016 года № 127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решила:</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фармацевтических инспекторов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фармацевтических инспекторов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фармацевтических инспекторов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единого реестра фармацевтических инспекторов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2. Установить, что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Коллегии</w:t>
      </w:r>
      <w:r>
        <w:br/>
      </w:r>
      <w:r>
        <w:rPr>
          <w:rFonts w:ascii="Times New Roman"/>
          <w:b w:val="false"/>
          <w:i w:val="false"/>
          <w:color w:val="000000"/>
          <w:sz w:val="28"/>
        </w:rPr>
        <w:t>
      </w:t>
      </w:r>
      <w:r>
        <w:rPr>
          <w:rFonts w:ascii="Times New Roman"/>
          <w:b w:val="false"/>
          <w:i/>
          <w:color w:val="000000"/>
          <w:sz w:val="28"/>
        </w:rPr>
        <w:t>Евразийской экономической комиссии</w:t>
      </w:r>
      <w:r>
        <w:rPr>
          <w:rFonts w:ascii="Times New Roman"/>
          <w:b w:val="false"/>
          <w:i w:val="false"/>
          <w:color w:val="000000"/>
          <w:sz w:val="28"/>
        </w:rPr>
        <w:t>       </w:t>
      </w:r>
      <w:r>
        <w:rPr>
          <w:rFonts w:ascii="Times New Roman"/>
          <w:b w:val="false"/>
          <w:i/>
          <w:color w:val="000000"/>
          <w:sz w:val="28"/>
        </w:rPr>
        <w:t>  Т. Саркисян</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25 октября 2016 года № 127  </w:t>
      </w:r>
    </w:p>
    <w:bookmarkEnd w:id="1"/>
    <w:bookmarkStart w:name="z10" w:id="2"/>
    <w:p>
      <w:pPr>
        <w:spacing w:after="0"/>
        <w:ind w:left="0"/>
        <w:jc w:val="left"/>
      </w:pPr>
      <w:r>
        <w:rPr>
          <w:rFonts w:ascii="Times New Roman"/>
          <w:b/>
          <w:i w:val="false"/>
          <w:color w:val="000000"/>
        </w:rPr>
        <w:t xml:space="preserve"> 
Правила</w:t>
      </w:r>
      <w:r>
        <w:br/>
      </w:r>
      <w:r>
        <w:rPr>
          <w:rFonts w:ascii="Times New Roman"/>
          <w:b/>
          <w:i w:val="false"/>
          <w:color w:val="000000"/>
        </w:rPr>
        <w:t>
информационного взаимодействия при реализации средствами</w:t>
      </w:r>
      <w:r>
        <w:br/>
      </w:r>
      <w:r>
        <w:rPr>
          <w:rFonts w:ascii="Times New Roman"/>
          <w:b/>
          <w:i w:val="false"/>
          <w:color w:val="000000"/>
        </w:rPr>
        <w:t>
интегрированной информационной системы внешней и взаимной</w:t>
      </w:r>
      <w:r>
        <w:br/>
      </w:r>
      <w:r>
        <w:rPr>
          <w:rFonts w:ascii="Times New Roman"/>
          <w:b/>
          <w:i w:val="false"/>
          <w:color w:val="000000"/>
        </w:rPr>
        <w:t>
торговли общего процесса «Формирование, ведение и использование</w:t>
      </w:r>
      <w:r>
        <w:br/>
      </w:r>
      <w:r>
        <w:rPr>
          <w:rFonts w:ascii="Times New Roman"/>
          <w:b/>
          <w:i w:val="false"/>
          <w:color w:val="000000"/>
        </w:rPr>
        <w:t>
единого реестра фармацевтических инспекторов</w:t>
      </w:r>
      <w:r>
        <w:br/>
      </w:r>
      <w:r>
        <w:rPr>
          <w:rFonts w:ascii="Times New Roman"/>
          <w:b/>
          <w:i w:val="false"/>
          <w:color w:val="000000"/>
        </w:rPr>
        <w:t>
Евразийского экономического союза»</w:t>
      </w:r>
    </w:p>
    <w:bookmarkEnd w:id="2"/>
    <w:bookmarkStart w:name="z11" w:id="3"/>
    <w:p>
      <w:pPr>
        <w:spacing w:after="0"/>
        <w:ind w:left="0"/>
        <w:jc w:val="left"/>
      </w:pPr>
      <w:r>
        <w:rPr>
          <w:rFonts w:ascii="Times New Roman"/>
          <w:b/>
          <w:i w:val="false"/>
          <w:color w:val="000000"/>
        </w:rPr>
        <w:t xml:space="preserve"> 
I. Общие положения</w:t>
      </w:r>
    </w:p>
    <w:bookmarkEnd w:id="3"/>
    <w:bookmarkStart w:name="z12" w:id="4"/>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4"/>
    <w:bookmarkStart w:name="z21" w:id="5"/>
    <w:p>
      <w:pPr>
        <w:spacing w:after="0"/>
        <w:ind w:left="0"/>
        <w:jc w:val="left"/>
      </w:pPr>
      <w:r>
        <w:rPr>
          <w:rFonts w:ascii="Times New Roman"/>
          <w:b/>
          <w:i w:val="false"/>
          <w:color w:val="000000"/>
        </w:rPr>
        <w:t xml:space="preserve"> 
II. Область применения</w:t>
      </w:r>
    </w:p>
    <w:bookmarkEnd w:id="5"/>
    <w:bookmarkStart w:name="z22" w:id="6"/>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единого реестра фармацевтических инспекторов Евразийского экономического союза» (далее – общий процесс), включая описание процедур, выполняемых в рамках этого общего процесса.</w:t>
      </w:r>
      <w:r>
        <w:br/>
      </w:r>
      <w:r>
        <w:rPr>
          <w:rFonts w:ascii="Times New Roman"/>
          <w:b w:val="false"/>
          <w:i w:val="false"/>
          <w:color w:val="000000"/>
          <w:sz w:val="28"/>
        </w:rPr>
        <w:t>
</w:t>
      </w: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6"/>
    <w:bookmarkStart w:name="z24" w:id="7"/>
    <w:p>
      <w:pPr>
        <w:spacing w:after="0"/>
        <w:ind w:left="0"/>
        <w:jc w:val="left"/>
      </w:pPr>
      <w:r>
        <w:rPr>
          <w:rFonts w:ascii="Times New Roman"/>
          <w:b/>
          <w:i w:val="false"/>
          <w:color w:val="000000"/>
        </w:rPr>
        <w:t xml:space="preserve"> 
III. Основные понятия</w:t>
      </w:r>
    </w:p>
    <w:bookmarkEnd w:id="7"/>
    <w:bookmarkStart w:name="z25" w:id="8"/>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r>
        <w:br/>
      </w:r>
      <w:r>
        <w:rPr>
          <w:rFonts w:ascii="Times New Roman"/>
          <w:b w:val="false"/>
          <w:i w:val="false"/>
          <w:color w:val="000000"/>
          <w:sz w:val="28"/>
        </w:rPr>
        <w:t>
</w:t>
      </w:r>
      <w:r>
        <w:rPr>
          <w:rFonts w:ascii="Times New Roman"/>
          <w:b w:val="false"/>
          <w:i w:val="false"/>
          <w:color w:val="000000"/>
          <w:sz w:val="28"/>
        </w:rPr>
        <w:t>
      «реестр» – общий информационный ресурс, содержащий сведения о фармацевтических инспекторах государств – членов Союза, формируемый с использованием интегрированной информационной системы внешней и взаимной торговли на основе информационного взаимодействия государств – членов Союза и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8"/>
    <w:bookmarkStart w:name="z29" w:id="9"/>
    <w:p>
      <w:pPr>
        <w:spacing w:after="0"/>
        <w:ind w:left="0"/>
        <w:jc w:val="left"/>
      </w:pPr>
      <w:r>
        <w:rPr>
          <w:rFonts w:ascii="Times New Roman"/>
          <w:b/>
          <w:i w:val="false"/>
          <w:color w:val="000000"/>
        </w:rPr>
        <w:t xml:space="preserve"> 
IV. Основные сведения об общем процессе</w:t>
      </w:r>
    </w:p>
    <w:bookmarkEnd w:id="9"/>
    <w:bookmarkStart w:name="z30" w:id="10"/>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единого реестра фармацевтических инспекторов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6. Кодовое обозначение общего процесса: P.MM.09, версия 1.0.0.</w:t>
      </w:r>
    </w:p>
    <w:bookmarkEnd w:id="10"/>
    <w:bookmarkStart w:name="z32" w:id="11"/>
    <w:p>
      <w:pPr>
        <w:spacing w:after="0"/>
        <w:ind w:left="0"/>
        <w:jc w:val="both"/>
      </w:pPr>
      <w:r>
        <w:rPr>
          <w:rFonts w:ascii="Times New Roman"/>
          <w:b w:val="false"/>
          <w:i w:val="false"/>
          <w:color w:val="000000"/>
          <w:sz w:val="28"/>
        </w:rPr>
        <w:t>
1. Цель и задачи общего процесса</w:t>
      </w:r>
    </w:p>
    <w:bookmarkEnd w:id="11"/>
    <w:bookmarkStart w:name="z33" w:id="12"/>
    <w:p>
      <w:pPr>
        <w:spacing w:after="0"/>
        <w:ind w:left="0"/>
        <w:jc w:val="both"/>
      </w:pPr>
      <w:r>
        <w:rPr>
          <w:rFonts w:ascii="Times New Roman"/>
          <w:b w:val="false"/>
          <w:i w:val="false"/>
          <w:color w:val="000000"/>
          <w:sz w:val="28"/>
        </w:rPr>
        <w:t>
      7. Целью общего процесса является создание предпосылок для снижения издержек, связанных с обменом информацией о фармацевтических инспекторах в рамках Союза, за счет создания общего информационного пространства в сфере обращения лекарственных средств.</w:t>
      </w:r>
      <w:r>
        <w:br/>
      </w:r>
      <w:r>
        <w:rPr>
          <w:rFonts w:ascii="Times New Roman"/>
          <w:b w:val="false"/>
          <w:i w:val="false"/>
          <w:color w:val="000000"/>
          <w:sz w:val="28"/>
        </w:rPr>
        <w:t>
</w:t>
      </w:r>
      <w:r>
        <w:rPr>
          <w:rFonts w:ascii="Times New Roman"/>
          <w:b w:val="false"/>
          <w:i w:val="false"/>
          <w:color w:val="000000"/>
          <w:sz w:val="28"/>
        </w:rPr>
        <w:t>
      8. Для достижения цели общего процесса необходимо решить следующие задачи:</w:t>
      </w:r>
      <w:r>
        <w:br/>
      </w:r>
      <w:r>
        <w:rPr>
          <w:rFonts w:ascii="Times New Roman"/>
          <w:b w:val="false"/>
          <w:i w:val="false"/>
          <w:color w:val="000000"/>
          <w:sz w:val="28"/>
        </w:rPr>
        <w:t>
      а) создать в рамках интегрированной информационной системы внешней и взаимной торговли (далее – интегрированная система) содержащий сведения о фармацевтических инспекторах Союза (далее – фармацевтические инспектора) информационный ресурс, формирование и ведение которого осуществляется Евразийской экономической комиссией (далее – Комиссия);</w:t>
      </w:r>
      <w:r>
        <w:br/>
      </w:r>
      <w:r>
        <w:rPr>
          <w:rFonts w:ascii="Times New Roman"/>
          <w:b w:val="false"/>
          <w:i w:val="false"/>
          <w:color w:val="000000"/>
          <w:sz w:val="28"/>
        </w:rPr>
        <w:t>
      б) обеспечить уполномоченным органам государств – членов Союза (далее – уполномоченные органы государств-членов) возможность получения средствами интегрированной системы в электронном виде и в автоматизированном режиме сведений реестра фармацевтических инспекторов Союза (далее – реестр);</w:t>
      </w:r>
      <w:r>
        <w:br/>
      </w:r>
      <w:r>
        <w:rPr>
          <w:rFonts w:ascii="Times New Roman"/>
          <w:b w:val="false"/>
          <w:i w:val="false"/>
          <w:color w:val="000000"/>
          <w:sz w:val="28"/>
        </w:rPr>
        <w:t>
      в) обеспечить заинтересованным лицам и сотрудникам Комиссии возможность получения актуальной, полной и достоверной информации, содержащейся в реестре, средствами информационного портала Союза;</w:t>
      </w:r>
      <w:r>
        <w:br/>
      </w:r>
      <w:r>
        <w:rPr>
          <w:rFonts w:ascii="Times New Roman"/>
          <w:b w:val="false"/>
          <w:i w:val="false"/>
          <w:color w:val="000000"/>
          <w:sz w:val="28"/>
        </w:rPr>
        <w:t>
      г) обеспечить использование единых классификаторов и справочников при формировании и ведении реестра.</w:t>
      </w:r>
    </w:p>
    <w:bookmarkEnd w:id="12"/>
    <w:bookmarkStart w:name="z35" w:id="13"/>
    <w:p>
      <w:pPr>
        <w:spacing w:after="0"/>
        <w:ind w:left="0"/>
        <w:jc w:val="both"/>
      </w:pPr>
      <w:r>
        <w:rPr>
          <w:rFonts w:ascii="Times New Roman"/>
          <w:b w:val="false"/>
          <w:i w:val="false"/>
          <w:color w:val="000000"/>
          <w:sz w:val="28"/>
        </w:rPr>
        <w:t>
2. Участники общего процесса</w:t>
      </w:r>
    </w:p>
    <w:bookmarkEnd w:id="13"/>
    <w:bookmarkStart w:name="z36" w:id="14"/>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14"/>
    <w:bookmarkStart w:name="z37" w:id="15"/>
    <w:p>
      <w:pPr>
        <w:spacing w:after="0"/>
        <w:ind w:left="0"/>
        <w:jc w:val="both"/>
      </w:pPr>
      <w:r>
        <w:rPr>
          <w:rFonts w:ascii="Times New Roman"/>
          <w:b w:val="false"/>
          <w:i w:val="false"/>
          <w:color w:val="000000"/>
          <w:sz w:val="28"/>
        </w:rPr>
        <w:t>
Таблица 1</w:t>
      </w:r>
    </w:p>
    <w:bookmarkEnd w:id="15"/>
    <w:p>
      <w:pPr>
        <w:spacing w:after="0"/>
        <w:ind w:left="0"/>
        <w:jc w:val="both"/>
      </w:pPr>
      <w:r>
        <w:rPr>
          <w:rFonts w:ascii="Times New Roman"/>
          <w:b w:val="false"/>
          <w:i w:val="false"/>
          <w:color w:val="000000"/>
          <w:sz w:val="28"/>
        </w:rPr>
        <w:t>Перечень участников общего процесса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P.ACT.001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Союза, отвечающий за обеспечение формирования и ведения реестра в части:</w:t>
            </w:r>
            <w:r>
              <w:br/>
            </w:r>
            <w:r>
              <w:rPr>
                <w:rFonts w:ascii="Times New Roman"/>
                <w:b w:val="false"/>
                <w:i w:val="false"/>
                <w:color w:val="000000"/>
                <w:sz w:val="20"/>
              </w:rPr>
              <w:t>
получения сведений о фармацевтических инспекторах и обновления реестра;</w:t>
            </w:r>
            <w:r>
              <w:br/>
            </w:r>
            <w:r>
              <w:rPr>
                <w:rFonts w:ascii="Times New Roman"/>
                <w:b w:val="false"/>
                <w:i w:val="false"/>
                <w:color w:val="000000"/>
                <w:sz w:val="20"/>
              </w:rPr>
              <w:t>
представления сведений из реестра через интегрированную систему по запросам уполномоченных органов государств-членов;</w:t>
            </w:r>
            <w:r>
              <w:br/>
            </w:r>
            <w:r>
              <w:rPr>
                <w:rFonts w:ascii="Times New Roman"/>
                <w:b w:val="false"/>
                <w:i w:val="false"/>
                <w:color w:val="000000"/>
                <w:sz w:val="20"/>
              </w:rPr>
              <w:t>
обеспечения доступа к сведениям реестра на информационном портале Союза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P.MM.09.ACT.001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исполнительной власти государства-члена, уполномоченный на представление сведений о фармацевтических инспекторах через интегрированную систему в Комиссию для формирования реестра, а также на использование сведений реестра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P.MM.09.ACT.002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заинтересованное лицо</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или физическое лицо, использующее в своей деятельности сведения из реестра, запрашивает информацию из реестра на информационном портале Союза</w:t>
            </w:r>
          </w:p>
        </w:tc>
      </w:tr>
    </w:tbl>
    <w:bookmarkStart w:name="z38" w:id="16"/>
    <w:p>
      <w:pPr>
        <w:spacing w:after="0"/>
        <w:ind w:left="0"/>
        <w:jc w:val="both"/>
      </w:pPr>
      <w:r>
        <w:rPr>
          <w:rFonts w:ascii="Times New Roman"/>
          <w:b w:val="false"/>
          <w:i w:val="false"/>
          <w:color w:val="000000"/>
          <w:sz w:val="28"/>
        </w:rPr>
        <w:t>
3. Структура общего процесса</w:t>
      </w:r>
    </w:p>
    <w:bookmarkEnd w:id="16"/>
    <w:bookmarkStart w:name="z39" w:id="17"/>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r>
        <w:br/>
      </w:r>
      <w:r>
        <w:rPr>
          <w:rFonts w:ascii="Times New Roman"/>
          <w:b w:val="false"/>
          <w:i w:val="false"/>
          <w:color w:val="000000"/>
          <w:sz w:val="28"/>
        </w:rPr>
        <w:t>
      а) процедуры формирования и ведения реестра;</w:t>
      </w:r>
      <w:r>
        <w:br/>
      </w:r>
      <w:r>
        <w:rPr>
          <w:rFonts w:ascii="Times New Roman"/>
          <w:b w:val="false"/>
          <w:i w:val="false"/>
          <w:color w:val="000000"/>
          <w:sz w:val="28"/>
        </w:rPr>
        <w:t>
      б) процедуры получения сведений из реестра по запросам уполномоченных органов государств-членов.</w:t>
      </w:r>
      <w:r>
        <w:br/>
      </w:r>
      <w:r>
        <w:rPr>
          <w:rFonts w:ascii="Times New Roman"/>
          <w:b w:val="false"/>
          <w:i w:val="false"/>
          <w:color w:val="000000"/>
          <w:sz w:val="28"/>
        </w:rPr>
        <w:t>
</w:t>
      </w:r>
      <w:r>
        <w:rPr>
          <w:rFonts w:ascii="Times New Roman"/>
          <w:b w:val="false"/>
          <w:i w:val="false"/>
          <w:color w:val="000000"/>
          <w:sz w:val="28"/>
        </w:rPr>
        <w:t>
      11. При выполнении процедур общего процесса осуществляются формирование реестра на основании сведений, полученных от уполномоченных органов государств-членов, а также представление сведений о фармацевтических инспекторах, включенных в реестр, уполномоченным органам государств-членов средствами интегрированной системы, а также заинтересованным лицам средствами информационного портала Союза в объеме, предусмотренном порядком формирования и ведения реестра фармацевтических инспекторов Союза, утверждаемым Комиссией (далее – порядок формирования и ведения реестра).</w:t>
      </w:r>
      <w:r>
        <w:br/>
      </w:r>
      <w:r>
        <w:rPr>
          <w:rFonts w:ascii="Times New Roman"/>
          <w:b w:val="false"/>
          <w:i w:val="false"/>
          <w:color w:val="000000"/>
          <w:sz w:val="28"/>
        </w:rPr>
        <w:t>
      При формировании реестра выполняются следующие процедуры общего процесса, включенные в группу процедур формирования и ведения реестра:</w:t>
      </w:r>
      <w:r>
        <w:br/>
      </w:r>
      <w:r>
        <w:rPr>
          <w:rFonts w:ascii="Times New Roman"/>
          <w:b w:val="false"/>
          <w:i w:val="false"/>
          <w:color w:val="000000"/>
          <w:sz w:val="28"/>
        </w:rPr>
        <w:t>
      включение сведений в реестр;</w:t>
      </w:r>
      <w:r>
        <w:br/>
      </w:r>
      <w:r>
        <w:rPr>
          <w:rFonts w:ascii="Times New Roman"/>
          <w:b w:val="false"/>
          <w:i w:val="false"/>
          <w:color w:val="000000"/>
          <w:sz w:val="28"/>
        </w:rPr>
        <w:t>
      изменение сведений в реестре;</w:t>
      </w:r>
      <w:r>
        <w:br/>
      </w:r>
      <w:r>
        <w:rPr>
          <w:rFonts w:ascii="Times New Roman"/>
          <w:b w:val="false"/>
          <w:i w:val="false"/>
          <w:color w:val="000000"/>
          <w:sz w:val="28"/>
        </w:rPr>
        <w:t>
      исключение сведений из реестра.</w:t>
      </w:r>
      <w:r>
        <w:br/>
      </w:r>
      <w:r>
        <w:rPr>
          <w:rFonts w:ascii="Times New Roman"/>
          <w:b w:val="false"/>
          <w:i w:val="false"/>
          <w:color w:val="000000"/>
          <w:sz w:val="28"/>
        </w:rPr>
        <w:t>
      При представлении информации уполномоченным органам государств-членов выполняются следующие процедуры общего процесса, включенные в группу процедур получения сведений из реестра по запросам уполномоченных органов государств-членов:</w:t>
      </w:r>
      <w:r>
        <w:br/>
      </w:r>
      <w:r>
        <w:rPr>
          <w:rFonts w:ascii="Times New Roman"/>
          <w:b w:val="false"/>
          <w:i w:val="false"/>
          <w:color w:val="000000"/>
          <w:sz w:val="28"/>
        </w:rPr>
        <w:t>
      получение сведений о дате и времени обновления реестра;</w:t>
      </w:r>
      <w:r>
        <w:br/>
      </w:r>
      <w:r>
        <w:rPr>
          <w:rFonts w:ascii="Times New Roman"/>
          <w:b w:val="false"/>
          <w:i w:val="false"/>
          <w:color w:val="000000"/>
          <w:sz w:val="28"/>
        </w:rPr>
        <w:t>
      получение сведений из реестра;</w:t>
      </w:r>
      <w:r>
        <w:br/>
      </w:r>
      <w:r>
        <w:rPr>
          <w:rFonts w:ascii="Times New Roman"/>
          <w:b w:val="false"/>
          <w:i w:val="false"/>
          <w:color w:val="000000"/>
          <w:sz w:val="28"/>
        </w:rPr>
        <w:t>
      получение измененных сведений из реестра.</w:t>
      </w:r>
      <w:r>
        <w:br/>
      </w: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реестра фармацевтических инспекторов Евразийского экономического союза», утвержденным Решением Коллегии Евразийской экономической комиссии  от 25 октября 2016 г. № 127 (далее – Регламент информационного взаимодействия).</w:t>
      </w:r>
      <w:r>
        <w:br/>
      </w: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реестра фармацевтических инспекторов Евразийского экономического союза», утвержденному Решением Коллегии Евразийской экономической комиссии от 25 октября 2016 г. № 127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12. Приведенное описание структуры общего процесса представлено на рисунке 1. </w:t>
      </w:r>
    </w:p>
    <w:bookmarkEnd w:id="17"/>
    <w:p>
      <w:pPr>
        <w:spacing w:after="0"/>
        <w:ind w:left="0"/>
        <w:jc w:val="both"/>
      </w:pPr>
      <w:r>
        <w:drawing>
          <wp:inline distT="0" distB="0" distL="0" distR="0">
            <wp:extent cx="79756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75600" cy="3594100"/>
                    </a:xfrm>
                    <a:prstGeom prst="rect">
                      <a:avLst/>
                    </a:prstGeom>
                  </pic:spPr>
                </pic:pic>
              </a:graphicData>
            </a:graphic>
          </wp:inline>
        </w:drawing>
      </w:r>
    </w:p>
    <w:bookmarkStart w:name="z42" w:id="18"/>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r>
        <w:br/>
      </w:r>
      <w:r>
        <w:rPr>
          <w:rFonts w:ascii="Times New Roman"/>
          <w:b w:val="false"/>
          <w:i w:val="false"/>
          <w:color w:val="000000"/>
          <w:sz w:val="28"/>
        </w:rPr>
        <w:t>
</w:t>
      </w: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18"/>
    <w:bookmarkStart w:name="z44" w:id="19"/>
    <w:p>
      <w:pPr>
        <w:spacing w:after="0"/>
        <w:ind w:left="0"/>
        <w:jc w:val="both"/>
      </w:pPr>
      <w:r>
        <w:rPr>
          <w:rFonts w:ascii="Times New Roman"/>
          <w:b w:val="false"/>
          <w:i w:val="false"/>
          <w:color w:val="000000"/>
          <w:sz w:val="28"/>
        </w:rPr>
        <w:t xml:space="preserve">
4. Группа процедур формирования и ведения реестра </w:t>
      </w:r>
    </w:p>
    <w:bookmarkEnd w:id="19"/>
    <w:bookmarkStart w:name="z45" w:id="20"/>
    <w:p>
      <w:pPr>
        <w:spacing w:after="0"/>
        <w:ind w:left="0"/>
        <w:jc w:val="both"/>
      </w:pPr>
      <w:r>
        <w:rPr>
          <w:rFonts w:ascii="Times New Roman"/>
          <w:b w:val="false"/>
          <w:i w:val="false"/>
          <w:color w:val="000000"/>
          <w:sz w:val="28"/>
        </w:rPr>
        <w:t>
      15. Выполнение процедур формирования и ведения реестра начинается с момента принятия уполномоченным органом  осударства-члена решения о назначении фармацевтического инспектора либо о прекращении его полномочий, а также в случае необходимости изменения сведений о нем.</w:t>
      </w:r>
      <w:r>
        <w:br/>
      </w:r>
      <w:r>
        <w:rPr>
          <w:rFonts w:ascii="Times New Roman"/>
          <w:b w:val="false"/>
          <w:i w:val="false"/>
          <w:color w:val="000000"/>
          <w:sz w:val="28"/>
        </w:rPr>
        <w:t>
      При выполнении процедур формирования и ведения реестра уполномоченный орган государства-члена формирует и представляет в Комиссию сведения о фармацевтическом инспекторе.</w:t>
      </w:r>
      <w:r>
        <w:br/>
      </w:r>
      <w:r>
        <w:rPr>
          <w:rFonts w:ascii="Times New Roman"/>
          <w:b w:val="false"/>
          <w:i w:val="false"/>
          <w:color w:val="000000"/>
          <w:sz w:val="28"/>
        </w:rPr>
        <w:t>
      В случае принятия решения о назначении фармацевтического инспектора выполняется процедура «Включение сведений в реестр» (P.MM.09.PRC.001).</w:t>
      </w:r>
      <w:r>
        <w:br/>
      </w:r>
      <w:r>
        <w:rPr>
          <w:rFonts w:ascii="Times New Roman"/>
          <w:b w:val="false"/>
          <w:i w:val="false"/>
          <w:color w:val="000000"/>
          <w:sz w:val="28"/>
        </w:rPr>
        <w:t>
      При возникновении необходимости изменения сведений о фармацевтическом инспекторе выполняется процедура «Изменение сведений в реестре» (P.MM.09.PRC.002).</w:t>
      </w:r>
      <w:r>
        <w:br/>
      </w:r>
      <w:r>
        <w:rPr>
          <w:rFonts w:ascii="Times New Roman"/>
          <w:b w:val="false"/>
          <w:i w:val="false"/>
          <w:color w:val="000000"/>
          <w:sz w:val="28"/>
        </w:rPr>
        <w:t>
      В случае прекращения полномочий фармацевтического инспектора выполняется процедура «Исключение сведений из реестра» (P.MM.09.PRC.003).</w:t>
      </w:r>
      <w:r>
        <w:br/>
      </w:r>
      <w:r>
        <w:rPr>
          <w:rFonts w:ascii="Times New Roman"/>
          <w:b w:val="false"/>
          <w:i w:val="false"/>
          <w:color w:val="000000"/>
          <w:sz w:val="28"/>
        </w:rPr>
        <w:t>
</w:t>
      </w:r>
      <w:r>
        <w:rPr>
          <w:rFonts w:ascii="Times New Roman"/>
          <w:b w:val="false"/>
          <w:i w:val="false"/>
          <w:color w:val="000000"/>
          <w:sz w:val="28"/>
        </w:rPr>
        <w:t>
      16. Приведенное описание группы процедур формирования и ведения реестра представлено на рисунке 2.</w:t>
      </w:r>
    </w:p>
    <w:bookmarkEnd w:id="20"/>
    <w:p>
      <w:pPr>
        <w:spacing w:after="0"/>
        <w:ind w:left="0"/>
        <w:jc w:val="both"/>
      </w:pPr>
      <w:r>
        <w:rPr>
          <w:rFonts w:ascii="Times New Roman"/>
          <w:b w:val="false"/>
          <w:i w:val="false"/>
          <w:color w:val="000000"/>
          <w:sz w:val="28"/>
        </w:rPr>
        <w:t>      </w:t>
      </w:r>
      <w:r>
        <w:drawing>
          <wp:inline distT="0" distB="0" distL="0" distR="0">
            <wp:extent cx="79629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62900" cy="4889500"/>
                    </a:xfrm>
                    <a:prstGeom prst="rect">
                      <a:avLst/>
                    </a:prstGeom>
                  </pic:spPr>
                </pic:pic>
              </a:graphicData>
            </a:graphic>
          </wp:inline>
        </w:drawing>
      </w:r>
    </w:p>
    <w:bookmarkStart w:name="z47" w:id="21"/>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реестра, приведен в таблице 2.</w:t>
      </w:r>
    </w:p>
    <w:bookmarkEnd w:id="21"/>
    <w:bookmarkStart w:name="z48" w:id="22"/>
    <w:p>
      <w:pPr>
        <w:spacing w:after="0"/>
        <w:ind w:left="0"/>
        <w:jc w:val="both"/>
      </w:pPr>
      <w:r>
        <w:rPr>
          <w:rFonts w:ascii="Times New Roman"/>
          <w:b w:val="false"/>
          <w:i w:val="false"/>
          <w:color w:val="000000"/>
          <w:sz w:val="28"/>
        </w:rPr>
        <w:t xml:space="preserve">
Таблица 2 </w:t>
      </w:r>
    </w:p>
    <w:bookmarkEnd w:id="22"/>
    <w:p>
      <w:pPr>
        <w:spacing w:after="0"/>
        <w:ind w:left="0"/>
        <w:jc w:val="both"/>
      </w:pPr>
      <w:r>
        <w:rPr>
          <w:rFonts w:ascii="Times New Roman"/>
          <w:b w:val="false"/>
          <w:i w:val="false"/>
          <w:color w:val="000000"/>
          <w:sz w:val="28"/>
        </w:rPr>
        <w:t>Перечень процедур общего процесса, входящих</w:t>
      </w:r>
      <w:r>
        <w:br/>
      </w:r>
      <w:r>
        <w:rPr>
          <w:rFonts w:ascii="Times New Roman"/>
          <w:b w:val="false"/>
          <w:i w:val="false"/>
          <w:color w:val="000000"/>
          <w:sz w:val="28"/>
        </w:rPr>
        <w:t>
в группу процедур формирования и ведения реестра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P.MM.09.PRC.001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сведений в реестр</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предназначена для включения сведений о фармацевтическом инспекторе в реестр после принятия уполномоченным органом государства-члена решения о назначении лица фармацевтическим инспектором. Процедура включает в себя представление уполномоченным органом государства-члена в Комиссию сведений о фармацевтическом инспекторе, прием и обработку сведений, опубликование сведений на информационном портале Союза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P.MM.09.PRC.002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сведений в реестре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предназначена для изменения сведений о фармацевтическом инспекторе в реестре. Процедура включает в себя представление уполномоченным органом государства-члена в Комиссию изменяемых сведений, прием и обработку сведений и их опубликование на информационном портале Союза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P.MM.09.PRC.003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сведений из реестра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предназначена для исключения сведений о фармацевтическом инспекторе из реестра при прекращении деятельности фармацевтическим инспектором. Процедура включает в себя представление уполномоченным органом государства-члена в Комиссию исключаемых сведений, прием и обработку сведений, опубликование сведений на информационном портале Союза</w:t>
            </w:r>
          </w:p>
        </w:tc>
      </w:tr>
    </w:tbl>
    <w:bookmarkStart w:name="z49" w:id="23"/>
    <w:p>
      <w:pPr>
        <w:spacing w:after="0"/>
        <w:ind w:left="0"/>
        <w:jc w:val="both"/>
      </w:pPr>
      <w:r>
        <w:rPr>
          <w:rFonts w:ascii="Times New Roman"/>
          <w:b w:val="false"/>
          <w:i w:val="false"/>
          <w:color w:val="000000"/>
          <w:sz w:val="28"/>
        </w:rPr>
        <w:t>
5. Группа процедур получения сведений из реестра</w:t>
      </w:r>
      <w:r>
        <w:br/>
      </w:r>
      <w:r>
        <w:rPr>
          <w:rFonts w:ascii="Times New Roman"/>
          <w:b w:val="false"/>
          <w:i w:val="false"/>
          <w:color w:val="000000"/>
          <w:sz w:val="28"/>
        </w:rPr>
        <w:t>
по запросам уполномоченных органов государств-членов</w:t>
      </w:r>
    </w:p>
    <w:bookmarkEnd w:id="23"/>
    <w:bookmarkStart w:name="z50" w:id="24"/>
    <w:p>
      <w:pPr>
        <w:spacing w:after="0"/>
        <w:ind w:left="0"/>
        <w:jc w:val="both"/>
      </w:pPr>
      <w:r>
        <w:rPr>
          <w:rFonts w:ascii="Times New Roman"/>
          <w:b w:val="false"/>
          <w:i w:val="false"/>
          <w:color w:val="000000"/>
          <w:sz w:val="28"/>
        </w:rPr>
        <w:t>
      18. Процедуры получения сведений из реестра по запросам уполномоченных органов государств-членов выполняются при получении соответствующего запроса от уполномоченных органов государств-членов.</w:t>
      </w:r>
      <w:r>
        <w:br/>
      </w:r>
      <w:r>
        <w:rPr>
          <w:rFonts w:ascii="Times New Roman"/>
          <w:b w:val="false"/>
          <w:i w:val="false"/>
          <w:color w:val="000000"/>
          <w:sz w:val="28"/>
        </w:rPr>
        <w:t>
      В рамках выполнения процедур представления уполномоченным органам государств-членов сведений, содержащихся в реестре, обрабатываются следующие виды запросов, поступающих от информационных систем уполномоченных органов государств-членов:</w:t>
      </w:r>
      <w:r>
        <w:br/>
      </w:r>
      <w:r>
        <w:rPr>
          <w:rFonts w:ascii="Times New Roman"/>
          <w:b w:val="false"/>
          <w:i w:val="false"/>
          <w:color w:val="000000"/>
          <w:sz w:val="28"/>
        </w:rPr>
        <w:t>
      запрос сведений о дате и времени обновления реестра;</w:t>
      </w:r>
      <w:r>
        <w:br/>
      </w:r>
      <w:r>
        <w:rPr>
          <w:rFonts w:ascii="Times New Roman"/>
          <w:b w:val="false"/>
          <w:i w:val="false"/>
          <w:color w:val="000000"/>
          <w:sz w:val="28"/>
        </w:rPr>
        <w:t>
      запрос сведений из реестра;</w:t>
      </w:r>
      <w:r>
        <w:br/>
      </w:r>
      <w:r>
        <w:rPr>
          <w:rFonts w:ascii="Times New Roman"/>
          <w:b w:val="false"/>
          <w:i w:val="false"/>
          <w:color w:val="000000"/>
          <w:sz w:val="28"/>
        </w:rPr>
        <w:t>
      запрос измененных сведений из реестра.</w:t>
      </w:r>
      <w:r>
        <w:br/>
      </w:r>
      <w:r>
        <w:rPr>
          <w:rFonts w:ascii="Times New Roman"/>
          <w:b w:val="false"/>
          <w:i w:val="false"/>
          <w:color w:val="000000"/>
          <w:sz w:val="28"/>
        </w:rPr>
        <w:t>
      Запрос сведений о дате и времени обновления реестра выполняется уполномоченным органом государства-члена с целью оценки необходимости запроса измененных сведений из реестра. При осуществлении запроса выполняется процедура «Получение сведений о дате и времени обновления реестра» (P.MM.09.PRC.004).</w:t>
      </w:r>
      <w:r>
        <w:br/>
      </w:r>
      <w:r>
        <w:rPr>
          <w:rFonts w:ascii="Times New Roman"/>
          <w:b w:val="false"/>
          <w:i w:val="false"/>
          <w:color w:val="000000"/>
          <w:sz w:val="28"/>
        </w:rPr>
        <w:t>
      Запрос сведений из реестра выполняется в целях получения уполномоченным органом государства-члена хранящихся в Комиссии сведений о фармацевтических инспекторах, включенных в реестр. Сведения, содержащиеся в реестре, запрашиваются по состоянию на определенную дату. При осуществлении запроса выполняется процедура «Получение сведений из реестра» (P.MM.09.PRC.005).</w:t>
      </w:r>
      <w:r>
        <w:br/>
      </w:r>
      <w:r>
        <w:rPr>
          <w:rFonts w:ascii="Times New Roman"/>
          <w:b w:val="false"/>
          <w:i w:val="false"/>
          <w:color w:val="000000"/>
          <w:sz w:val="28"/>
        </w:rPr>
        <w:t>
      При запросе информации об изменениях, внесенных в реестр, представляются сведения, которые были добавлены в реестр или изменены начиная с момента, указанного в запросе, до момента выполнения этого запроса. При осуществлении запроса выполняется процедура «Получение измененных сведений из реестра» (P.MM.09.PRC.006).</w:t>
      </w:r>
      <w:r>
        <w:br/>
      </w:r>
      <w:r>
        <w:rPr>
          <w:rFonts w:ascii="Times New Roman"/>
          <w:b w:val="false"/>
          <w:i w:val="false"/>
          <w:color w:val="000000"/>
          <w:sz w:val="28"/>
        </w:rPr>
        <w:t>
</w:t>
      </w:r>
      <w:r>
        <w:rPr>
          <w:rFonts w:ascii="Times New Roman"/>
          <w:b w:val="false"/>
          <w:i w:val="false"/>
          <w:color w:val="000000"/>
          <w:sz w:val="28"/>
        </w:rPr>
        <w:t>
      19. Приведенное описание группы процедур получения сведений из реестра по запросам уполномоченных органов государств-членов представлено на рисунке 3.</w:t>
      </w:r>
    </w:p>
    <w:bookmarkEnd w:id="24"/>
    <w:p>
      <w:pPr>
        <w:spacing w:after="0"/>
        <w:ind w:left="0"/>
        <w:jc w:val="both"/>
      </w:pPr>
      <w:r>
        <w:drawing>
          <wp:inline distT="0" distB="0" distL="0" distR="0">
            <wp:extent cx="78740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0" cy="4191000"/>
                    </a:xfrm>
                    <a:prstGeom prst="rect">
                      <a:avLst/>
                    </a:prstGeom>
                  </pic:spPr>
                </pic:pic>
              </a:graphicData>
            </a:graphic>
          </wp:inline>
        </w:drawing>
      </w:r>
    </w:p>
    <w:bookmarkStart w:name="z52" w:id="25"/>
    <w:p>
      <w:pPr>
        <w:spacing w:after="0"/>
        <w:ind w:left="0"/>
        <w:jc w:val="both"/>
      </w:pPr>
      <w:r>
        <w:rPr>
          <w:rFonts w:ascii="Times New Roman"/>
          <w:b w:val="false"/>
          <w:i w:val="false"/>
          <w:color w:val="000000"/>
          <w:sz w:val="28"/>
        </w:rPr>
        <w:t>
      20. Перечень процедур общего процесса, входящих в группу процедур получения сведений из реестра по запросам уполномоченных органов государств-членов, приведен в таблице 3.</w:t>
      </w:r>
    </w:p>
    <w:bookmarkEnd w:id="25"/>
    <w:bookmarkStart w:name="z53" w:id="26"/>
    <w:p>
      <w:pPr>
        <w:spacing w:after="0"/>
        <w:ind w:left="0"/>
        <w:jc w:val="both"/>
      </w:pPr>
      <w:r>
        <w:rPr>
          <w:rFonts w:ascii="Times New Roman"/>
          <w:b w:val="false"/>
          <w:i w:val="false"/>
          <w:color w:val="000000"/>
          <w:sz w:val="28"/>
        </w:rPr>
        <w:t>
Таблица 3</w:t>
      </w:r>
    </w:p>
    <w:bookmarkEnd w:id="26"/>
    <w:p>
      <w:pPr>
        <w:spacing w:after="0"/>
        <w:ind w:left="0"/>
        <w:jc w:val="both"/>
      </w:pPr>
      <w:r>
        <w:rPr>
          <w:rFonts w:ascii="Times New Roman"/>
          <w:b w:val="false"/>
          <w:i w:val="false"/>
          <w:color w:val="000000"/>
          <w:sz w:val="28"/>
        </w:rPr>
        <w:t>Перечень процедур общего процесса, входящих в группу</w:t>
      </w:r>
      <w:r>
        <w:br/>
      </w:r>
      <w:r>
        <w:rPr>
          <w:rFonts w:ascii="Times New Roman"/>
          <w:b w:val="false"/>
          <w:i w:val="false"/>
          <w:color w:val="000000"/>
          <w:sz w:val="28"/>
        </w:rPr>
        <w:t>
процедур получения сведений из реестра по запросам</w:t>
      </w:r>
      <w:r>
        <w:br/>
      </w:r>
      <w:r>
        <w:rPr>
          <w:rFonts w:ascii="Times New Roman"/>
          <w:b w:val="false"/>
          <w:i w:val="false"/>
          <w:color w:val="000000"/>
          <w:sz w:val="28"/>
        </w:rPr>
        <w:t>
уполномоченных органов государств-членов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P.MM.09.PRC.004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дате и времени обновления реестра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представления сведений о дате и времени обновления реестра по запросам от информационных систем уполномоченных органов государств-членов через интегрированную систему</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P.MM.09.PRC.005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реестра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получения сведений, содержащихся в реестре</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P.MM.09.PRC.006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измененных сведений из реестра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представления измененных сведений из реестра по запросам от информационных систем уполномоченных органов государств-членов через интегрированную систему</w:t>
            </w:r>
          </w:p>
        </w:tc>
      </w:tr>
    </w:tbl>
    <w:bookmarkStart w:name="z54" w:id="27"/>
    <w:p>
      <w:pPr>
        <w:spacing w:after="0"/>
        <w:ind w:left="0"/>
        <w:jc w:val="left"/>
      </w:pPr>
      <w:r>
        <w:rPr>
          <w:rFonts w:ascii="Times New Roman"/>
          <w:b/>
          <w:i w:val="false"/>
          <w:color w:val="000000"/>
        </w:rPr>
        <w:t xml:space="preserve"> 
V. Информационные объекты общего процесса</w:t>
      </w:r>
    </w:p>
    <w:bookmarkEnd w:id="27"/>
    <w:bookmarkStart w:name="z55" w:id="28"/>
    <w:p>
      <w:pPr>
        <w:spacing w:after="0"/>
        <w:ind w:left="0"/>
        <w:jc w:val="both"/>
      </w:pPr>
      <w:r>
        <w:rPr>
          <w:rFonts w:ascii="Times New Roman"/>
          <w:b w:val="false"/>
          <w:i w:val="false"/>
          <w:color w:val="000000"/>
          <w:sz w:val="28"/>
        </w:rPr>
        <w:t>
      21. Перечень информационных объектов, сведения о которых или из которых передаются в процессе взаимодействия между участниками общего процесса, приведен в таблице 4.</w:t>
      </w:r>
    </w:p>
    <w:bookmarkEnd w:id="28"/>
    <w:bookmarkStart w:name="z56" w:id="29"/>
    <w:p>
      <w:pPr>
        <w:spacing w:after="0"/>
        <w:ind w:left="0"/>
        <w:jc w:val="both"/>
      </w:pPr>
      <w:r>
        <w:rPr>
          <w:rFonts w:ascii="Times New Roman"/>
          <w:b w:val="false"/>
          <w:i w:val="false"/>
          <w:color w:val="000000"/>
          <w:sz w:val="28"/>
        </w:rPr>
        <w:t>
Таблица 4</w:t>
      </w:r>
    </w:p>
    <w:bookmarkEnd w:id="29"/>
    <w:p>
      <w:pPr>
        <w:spacing w:after="0"/>
        <w:ind w:left="0"/>
        <w:jc w:val="both"/>
      </w:pPr>
      <w:r>
        <w:rPr>
          <w:rFonts w:ascii="Times New Roman"/>
          <w:b w:val="false"/>
          <w:i w:val="false"/>
          <w:color w:val="000000"/>
          <w:sz w:val="28"/>
        </w:rPr>
        <w:t>Перечень информационных объектов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P.MM.09.BEN.001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информационный ресурс, содержащий сведения о фармацевтических инспекторах Союза</w:t>
            </w:r>
          </w:p>
        </w:tc>
      </w:tr>
    </w:tbl>
    <w:bookmarkStart w:name="z57" w:id="30"/>
    <w:p>
      <w:pPr>
        <w:spacing w:after="0"/>
        <w:ind w:left="0"/>
        <w:jc w:val="left"/>
      </w:pPr>
      <w:r>
        <w:rPr>
          <w:rFonts w:ascii="Times New Roman"/>
          <w:b/>
          <w:i w:val="false"/>
          <w:color w:val="000000"/>
        </w:rPr>
        <w:t xml:space="preserve"> 
VI. Ответственность участников общего процесса</w:t>
      </w:r>
    </w:p>
    <w:bookmarkEnd w:id="30"/>
    <w:bookmarkStart w:name="z58" w:id="31"/>
    <w:p>
      <w:pPr>
        <w:spacing w:after="0"/>
        <w:ind w:left="0"/>
        <w:jc w:val="both"/>
      </w:pPr>
      <w:r>
        <w:rPr>
          <w:rFonts w:ascii="Times New Roman"/>
          <w:b w:val="false"/>
          <w:i w:val="false"/>
          <w:color w:val="000000"/>
          <w:sz w:val="28"/>
        </w:rPr>
        <w:t>
      22.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31"/>
    <w:bookmarkStart w:name="z59" w:id="32"/>
    <w:p>
      <w:pPr>
        <w:spacing w:after="0"/>
        <w:ind w:left="0"/>
        <w:jc w:val="left"/>
      </w:pPr>
      <w:r>
        <w:rPr>
          <w:rFonts w:ascii="Times New Roman"/>
          <w:b/>
          <w:i w:val="false"/>
          <w:color w:val="000000"/>
        </w:rPr>
        <w:t xml:space="preserve"> 
VII. Справочники и классификаторы общего процесса</w:t>
      </w:r>
    </w:p>
    <w:bookmarkEnd w:id="32"/>
    <w:bookmarkStart w:name="z60" w:id="33"/>
    <w:p>
      <w:pPr>
        <w:spacing w:after="0"/>
        <w:ind w:left="0"/>
        <w:jc w:val="both"/>
      </w:pPr>
      <w:r>
        <w:rPr>
          <w:rFonts w:ascii="Times New Roman"/>
          <w:b w:val="false"/>
          <w:i w:val="false"/>
          <w:color w:val="000000"/>
          <w:sz w:val="28"/>
        </w:rPr>
        <w:t>
      23. Перечень справочников и классификаторов общего процесса приведен в таблице 5.</w:t>
      </w:r>
    </w:p>
    <w:bookmarkEnd w:id="33"/>
    <w:bookmarkStart w:name="z61" w:id="34"/>
    <w:p>
      <w:pPr>
        <w:spacing w:after="0"/>
        <w:ind w:left="0"/>
        <w:jc w:val="both"/>
      </w:pPr>
      <w:r>
        <w:rPr>
          <w:rFonts w:ascii="Times New Roman"/>
          <w:b w:val="false"/>
          <w:i w:val="false"/>
          <w:color w:val="000000"/>
          <w:sz w:val="28"/>
        </w:rPr>
        <w:t xml:space="preserve">
Таблица 5 </w:t>
      </w:r>
    </w:p>
    <w:bookmarkEnd w:id="34"/>
    <w:p>
      <w:pPr>
        <w:spacing w:after="0"/>
        <w:ind w:left="0"/>
        <w:jc w:val="both"/>
      </w:pPr>
      <w:r>
        <w:rPr>
          <w:rFonts w:ascii="Times New Roman"/>
          <w:b w:val="false"/>
          <w:i w:val="false"/>
          <w:color w:val="000000"/>
          <w:sz w:val="28"/>
        </w:rPr>
        <w:t>Перечень справочников и классификаторов общего процесса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3857"/>
        <w:gridCol w:w="3143"/>
        <w:gridCol w:w="3715"/>
      </w:tblGrid>
      <w:tr>
        <w:trPr>
          <w:trHeight w:val="60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P.CLS.019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стран мира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наименований стран и их коды в соответствии со стандартом ISO 3166-1</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P.CLS.054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организационно-правовых форм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организационно-правовых форм</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P.CLS.089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квалификационных степеней</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квалификационных степеней</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P.CLS.091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специальностей по образованию</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специальностей по образованию</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P.CLS.092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должностей служащих</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должностей служащих</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P.CLS.093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ученых степеней</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ученых степеней</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P.MM.09.CLS.001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инспектируемых видов деятельности организаций-производителей лекарственных препаратов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видов производственной деятельности в сфере производства лекарственных средств</w:t>
            </w:r>
          </w:p>
        </w:tc>
      </w:tr>
    </w:tbl>
    <w:bookmarkStart w:name="z62" w:id="35"/>
    <w:p>
      <w:pPr>
        <w:spacing w:after="0"/>
        <w:ind w:left="0"/>
        <w:jc w:val="left"/>
      </w:pPr>
      <w:r>
        <w:rPr>
          <w:rFonts w:ascii="Times New Roman"/>
          <w:b/>
          <w:i w:val="false"/>
          <w:color w:val="000000"/>
        </w:rPr>
        <w:t xml:space="preserve"> 
VIII. Процедуры общего процесса</w:t>
      </w:r>
    </w:p>
    <w:bookmarkEnd w:id="35"/>
    <w:p>
      <w:pPr>
        <w:spacing w:after="0"/>
        <w:ind w:left="0"/>
        <w:jc w:val="both"/>
      </w:pPr>
      <w:r>
        <w:rPr>
          <w:rFonts w:ascii="Times New Roman"/>
          <w:b w:val="false"/>
          <w:i w:val="false"/>
          <w:color w:val="000000"/>
          <w:sz w:val="28"/>
        </w:rPr>
        <w:t>1. Процедуры формирования и ведения реестра</w:t>
      </w:r>
      <w:r>
        <w:br/>
      </w:r>
      <w:r>
        <w:rPr>
          <w:rFonts w:ascii="Times New Roman"/>
          <w:b w:val="false"/>
          <w:i w:val="false"/>
          <w:color w:val="000000"/>
          <w:sz w:val="28"/>
        </w:rPr>
        <w:t>
Процедура «Включение сведений в реестр» (P.MM.09.PRC.001)</w:t>
      </w:r>
    </w:p>
    <w:bookmarkStart w:name="z63" w:id="36"/>
    <w:p>
      <w:pPr>
        <w:spacing w:after="0"/>
        <w:ind w:left="0"/>
        <w:jc w:val="both"/>
      </w:pPr>
      <w:r>
        <w:rPr>
          <w:rFonts w:ascii="Times New Roman"/>
          <w:b w:val="false"/>
          <w:i w:val="false"/>
          <w:color w:val="000000"/>
          <w:sz w:val="28"/>
        </w:rPr>
        <w:t>
      24. Схема выполнения процедуры «Включение сведений в реестр» (P.MM.09.PRC.001) представлена на рисунке 4.</w:t>
      </w:r>
    </w:p>
    <w:bookmarkEnd w:id="36"/>
    <w:p>
      <w:pPr>
        <w:spacing w:after="0"/>
        <w:ind w:left="0"/>
        <w:jc w:val="both"/>
      </w:pPr>
      <w:r>
        <w:drawing>
          <wp:inline distT="0" distB="0" distL="0" distR="0">
            <wp:extent cx="79756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75600" cy="6159500"/>
                    </a:xfrm>
                    <a:prstGeom prst="rect">
                      <a:avLst/>
                    </a:prstGeom>
                  </pic:spPr>
                </pic:pic>
              </a:graphicData>
            </a:graphic>
          </wp:inline>
        </w:drawing>
      </w:r>
    </w:p>
    <w:bookmarkStart w:name="z64" w:id="37"/>
    <w:p>
      <w:pPr>
        <w:spacing w:after="0"/>
        <w:ind w:left="0"/>
        <w:jc w:val="both"/>
      </w:pPr>
      <w:r>
        <w:rPr>
          <w:rFonts w:ascii="Times New Roman"/>
          <w:b w:val="false"/>
          <w:i w:val="false"/>
          <w:color w:val="000000"/>
          <w:sz w:val="28"/>
        </w:rPr>
        <w:t>
      25. Процедура «Включение сведений в реестр» (P.MM.09.PRC.001) выполняется уполномоченным органом государства-члена в случае принятия решения о назначении лица фармацевтическим инспектором.</w:t>
      </w:r>
      <w:r>
        <w:br/>
      </w:r>
      <w:r>
        <w:rPr>
          <w:rFonts w:ascii="Times New Roman"/>
          <w:b w:val="false"/>
          <w:i w:val="false"/>
          <w:color w:val="000000"/>
          <w:sz w:val="28"/>
        </w:rPr>
        <w:t>
</w:t>
      </w:r>
      <w:r>
        <w:rPr>
          <w:rFonts w:ascii="Times New Roman"/>
          <w:b w:val="false"/>
          <w:i w:val="false"/>
          <w:color w:val="000000"/>
          <w:sz w:val="28"/>
        </w:rPr>
        <w:t>
      26. Первой выполняется операция «Представление сведений для включения в реестр» (P.MM.09.OPR.001), по результатам выполнения которой уполномоченным органом государства-члена формируются и представляются в Комиссию сведения о фармацевтическом инспекторе для включения их в реестр.</w:t>
      </w:r>
      <w:r>
        <w:br/>
      </w:r>
      <w:r>
        <w:rPr>
          <w:rFonts w:ascii="Times New Roman"/>
          <w:b w:val="false"/>
          <w:i w:val="false"/>
          <w:color w:val="000000"/>
          <w:sz w:val="28"/>
        </w:rPr>
        <w:t>
</w:t>
      </w:r>
      <w:r>
        <w:rPr>
          <w:rFonts w:ascii="Times New Roman"/>
          <w:b w:val="false"/>
          <w:i w:val="false"/>
          <w:color w:val="000000"/>
          <w:sz w:val="28"/>
        </w:rPr>
        <w:t>
      27. При получении Комиссией сведений о фармацевтическом инспекторе, включаемых в реестр, выполняется операция «Прием и обработка сведений для включения в реестр» (P.MM.09.OPR.002), по результатам выполнения которой сведения о фармацевтическом инспекторе включаются в реестр. Уведомление о результатах включения сведений в реестр передается в уполномоченный орган государства-члена, представившего сведения.</w:t>
      </w:r>
      <w:r>
        <w:br/>
      </w:r>
      <w:r>
        <w:rPr>
          <w:rFonts w:ascii="Times New Roman"/>
          <w:b w:val="false"/>
          <w:i w:val="false"/>
          <w:color w:val="000000"/>
          <w:sz w:val="28"/>
        </w:rPr>
        <w:t>
</w:t>
      </w:r>
      <w:r>
        <w:rPr>
          <w:rFonts w:ascii="Times New Roman"/>
          <w:b w:val="false"/>
          <w:i w:val="false"/>
          <w:color w:val="000000"/>
          <w:sz w:val="28"/>
        </w:rPr>
        <w:t>
      28. При получении уполномоченным органом государства-члена уведомления о результатах включения сведений в реестр выполняется операция «Получение уведомления о результатах включения сведений в реестр» (P.MM.09.OPR.003), при выполнении которой осуществляются прием и обработка указанного уведомления.</w:t>
      </w:r>
      <w:r>
        <w:br/>
      </w:r>
      <w:r>
        <w:rPr>
          <w:rFonts w:ascii="Times New Roman"/>
          <w:b w:val="false"/>
          <w:i w:val="false"/>
          <w:color w:val="000000"/>
          <w:sz w:val="28"/>
        </w:rPr>
        <w:t>
</w:t>
      </w:r>
      <w:r>
        <w:rPr>
          <w:rFonts w:ascii="Times New Roman"/>
          <w:b w:val="false"/>
          <w:i w:val="false"/>
          <w:color w:val="000000"/>
          <w:sz w:val="28"/>
        </w:rPr>
        <w:t>
      29. В случае выполнения операции «Прием и обработка сведений для включения в реестр» (P.MM.09.OPR.002) выполняется операция «Опубликование сведений, включенных в реестр» (P.MM.09.OPR.004), по результатам выполнения которой обновленный реестр опубликовывается на информационном портале Союза в объеме, предусмотренном порядком формирования и ведения реестра.</w:t>
      </w:r>
      <w:r>
        <w:br/>
      </w:r>
      <w:r>
        <w:rPr>
          <w:rFonts w:ascii="Times New Roman"/>
          <w:b w:val="false"/>
          <w:i w:val="false"/>
          <w:color w:val="000000"/>
          <w:sz w:val="28"/>
        </w:rPr>
        <w:t>
</w:t>
      </w:r>
      <w:r>
        <w:rPr>
          <w:rFonts w:ascii="Times New Roman"/>
          <w:b w:val="false"/>
          <w:i w:val="false"/>
          <w:color w:val="000000"/>
          <w:sz w:val="28"/>
        </w:rPr>
        <w:t>
      30. Результатами выполнения процедуры «Включение сведений в реестр» (P.MM.09.PRC.001) являются обработка в Комиссии сведений о фармацевтическом инспекторе, включение их в реестр и опубликование реестра на информационном портале Союза.</w:t>
      </w:r>
      <w:r>
        <w:br/>
      </w:r>
      <w:r>
        <w:rPr>
          <w:rFonts w:ascii="Times New Roman"/>
          <w:b w:val="false"/>
          <w:i w:val="false"/>
          <w:color w:val="000000"/>
          <w:sz w:val="28"/>
        </w:rPr>
        <w:t>
</w:t>
      </w:r>
      <w:r>
        <w:rPr>
          <w:rFonts w:ascii="Times New Roman"/>
          <w:b w:val="false"/>
          <w:i w:val="false"/>
          <w:color w:val="000000"/>
          <w:sz w:val="28"/>
        </w:rPr>
        <w:t>
      31. Перечень операций общего процесса, выполняемых в рамках процедуры «Включение сведений в реестр» (P.MM.09.PRC.001), приведен в таблице 6.</w:t>
      </w:r>
    </w:p>
    <w:bookmarkEnd w:id="37"/>
    <w:bookmarkStart w:name="z71" w:id="38"/>
    <w:p>
      <w:pPr>
        <w:spacing w:after="0"/>
        <w:ind w:left="0"/>
        <w:jc w:val="both"/>
      </w:pPr>
      <w:r>
        <w:rPr>
          <w:rFonts w:ascii="Times New Roman"/>
          <w:b w:val="false"/>
          <w:i w:val="false"/>
          <w:color w:val="000000"/>
          <w:sz w:val="28"/>
        </w:rPr>
        <w:t>
Таблица 6</w:t>
      </w:r>
    </w:p>
    <w:bookmarkEnd w:id="38"/>
    <w:p>
      <w:pPr>
        <w:spacing w:after="0"/>
        <w:ind w:left="0"/>
        <w:jc w:val="both"/>
      </w:pPr>
      <w:r>
        <w:rPr>
          <w:rFonts w:ascii="Times New Roman"/>
          <w:b w:val="false"/>
          <w:i w:val="false"/>
          <w:color w:val="000000"/>
          <w:sz w:val="28"/>
        </w:rPr>
        <w:t>Перечень операций общего процесса, выполняемых в рамках процедуры «Включение сведений в реестр» (P.MM.09.PRC.001)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включения в реестр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7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включения в реестр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8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результатах включения сведений в реестр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9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сведений, включенных в  реестр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10 настоящих Правил</w:t>
            </w:r>
          </w:p>
        </w:tc>
      </w:tr>
    </w:tbl>
    <w:bookmarkStart w:name="z72" w:id="39"/>
    <w:p>
      <w:pPr>
        <w:spacing w:after="0"/>
        <w:ind w:left="0"/>
        <w:jc w:val="both"/>
      </w:pPr>
      <w:r>
        <w:rPr>
          <w:rFonts w:ascii="Times New Roman"/>
          <w:b w:val="false"/>
          <w:i w:val="false"/>
          <w:color w:val="000000"/>
          <w:sz w:val="28"/>
        </w:rPr>
        <w:t>
Таблица 7</w:t>
      </w:r>
    </w:p>
    <w:bookmarkEnd w:id="39"/>
    <w:p>
      <w:pPr>
        <w:spacing w:after="0"/>
        <w:ind w:left="0"/>
        <w:jc w:val="both"/>
      </w:pPr>
      <w:r>
        <w:rPr>
          <w:rFonts w:ascii="Times New Roman"/>
          <w:b w:val="false"/>
          <w:i w:val="false"/>
          <w:color w:val="000000"/>
          <w:sz w:val="28"/>
        </w:rPr>
        <w:t>Описание операции «Представление сведений</w:t>
      </w:r>
      <w:r>
        <w:br/>
      </w:r>
      <w:r>
        <w:rPr>
          <w:rFonts w:ascii="Times New Roman"/>
          <w:b w:val="false"/>
          <w:i w:val="false"/>
          <w:color w:val="000000"/>
          <w:sz w:val="28"/>
        </w:rPr>
        <w:t>
для включения в реестр» (P.MM.09.OPR.001)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включения в реестр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принятии решения о назначении фармацевтического инспектора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сведения о фармацевтическом инспекторе и направляет их в Комиссию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представлены сведения о фармацевтическом инспекторе для обновления реестра и опубликования его на информационном портале Союза</w:t>
            </w:r>
          </w:p>
        </w:tc>
      </w:tr>
    </w:tbl>
    <w:bookmarkStart w:name="z73" w:id="40"/>
    <w:p>
      <w:pPr>
        <w:spacing w:after="0"/>
        <w:ind w:left="0"/>
        <w:jc w:val="both"/>
      </w:pPr>
      <w:r>
        <w:rPr>
          <w:rFonts w:ascii="Times New Roman"/>
          <w:b w:val="false"/>
          <w:i w:val="false"/>
          <w:color w:val="000000"/>
          <w:sz w:val="28"/>
        </w:rPr>
        <w:t>
Таблица 8</w:t>
      </w:r>
    </w:p>
    <w:bookmarkEnd w:id="40"/>
    <w:p>
      <w:pPr>
        <w:spacing w:after="0"/>
        <w:ind w:left="0"/>
        <w:jc w:val="both"/>
      </w:pPr>
      <w:r>
        <w:rPr>
          <w:rFonts w:ascii="Times New Roman"/>
          <w:b w:val="false"/>
          <w:i w:val="false"/>
          <w:color w:val="000000"/>
          <w:sz w:val="28"/>
        </w:rPr>
        <w:t>Описание операции «Прием и обработка сведений</w:t>
      </w:r>
      <w:r>
        <w:br/>
      </w:r>
      <w:r>
        <w:rPr>
          <w:rFonts w:ascii="Times New Roman"/>
          <w:b w:val="false"/>
          <w:i w:val="false"/>
          <w:color w:val="000000"/>
          <w:sz w:val="28"/>
        </w:rPr>
        <w:t>
для включения в реестр» (P.MM.09.OPR.002)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включения в реестр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о фармацевтическом инспекторе для включения в реестр (операция «Представление сведений для включения в реестр» (P.MM.09.OPR.001))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принимает сведения и проверяет их в соответствии с Регламентом информационного взаимодействия.</w:t>
            </w:r>
            <w:r>
              <w:br/>
            </w:r>
            <w:r>
              <w:rPr>
                <w:rFonts w:ascii="Times New Roman"/>
                <w:b w:val="false"/>
                <w:i w:val="false"/>
                <w:color w:val="000000"/>
                <w:sz w:val="20"/>
              </w:rPr>
              <w:t>
В случае успешного выполнения проверки исполнитель осуществляет включение новых сведений в реестр, заполняет дату и время обновления сведений и направляет уполномоченному органу государства-члена уведомление с кодом результата обработки, соответствующим добавлению сведений,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фармацевтическом инспекторе, включаемые в реестр, обработаны, уведомление о результатах включения сведений в реестр направлено в уполномоченный орган государства-члена</w:t>
            </w:r>
          </w:p>
        </w:tc>
      </w:tr>
    </w:tbl>
    <w:bookmarkStart w:name="z74" w:id="41"/>
    <w:p>
      <w:pPr>
        <w:spacing w:after="0"/>
        <w:ind w:left="0"/>
        <w:jc w:val="both"/>
      </w:pPr>
      <w:r>
        <w:rPr>
          <w:rFonts w:ascii="Times New Roman"/>
          <w:b w:val="false"/>
          <w:i w:val="false"/>
          <w:color w:val="000000"/>
          <w:sz w:val="28"/>
        </w:rPr>
        <w:t>
Таблица 9</w:t>
      </w:r>
    </w:p>
    <w:bookmarkEnd w:id="41"/>
    <w:p>
      <w:pPr>
        <w:spacing w:after="0"/>
        <w:ind w:left="0"/>
        <w:jc w:val="both"/>
      </w:pPr>
      <w:r>
        <w:rPr>
          <w:rFonts w:ascii="Times New Roman"/>
          <w:b w:val="false"/>
          <w:i w:val="false"/>
          <w:color w:val="000000"/>
          <w:sz w:val="28"/>
        </w:rPr>
        <w:t>Описание операции «Получение уведомления о результатах</w:t>
      </w:r>
      <w:r>
        <w:br/>
      </w:r>
      <w:r>
        <w:rPr>
          <w:rFonts w:ascii="Times New Roman"/>
          <w:b w:val="false"/>
          <w:i w:val="false"/>
          <w:color w:val="000000"/>
          <w:sz w:val="28"/>
        </w:rPr>
        <w:t>
включения сведений в реестр» (P.MM.09.OPR.003)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результатах включения сведений в реестр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 результатах включения сведений в реестр (операция «Прием и обработка сведений для включения в реестр» (P.MM.09.OPR.002))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уведомления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получено уведомление о результатах включения сведений в реестр</w:t>
            </w:r>
          </w:p>
        </w:tc>
      </w:tr>
    </w:tbl>
    <w:bookmarkStart w:name="z75" w:id="42"/>
    <w:p>
      <w:pPr>
        <w:spacing w:after="0"/>
        <w:ind w:left="0"/>
        <w:jc w:val="both"/>
      </w:pPr>
      <w:r>
        <w:rPr>
          <w:rFonts w:ascii="Times New Roman"/>
          <w:b w:val="false"/>
          <w:i w:val="false"/>
          <w:color w:val="000000"/>
          <w:sz w:val="28"/>
        </w:rPr>
        <w:t>
Таблица 10</w:t>
      </w:r>
    </w:p>
    <w:bookmarkEnd w:id="42"/>
    <w:p>
      <w:pPr>
        <w:spacing w:after="0"/>
        <w:ind w:left="0"/>
        <w:jc w:val="both"/>
      </w:pPr>
      <w:r>
        <w:rPr>
          <w:rFonts w:ascii="Times New Roman"/>
          <w:b w:val="false"/>
          <w:i w:val="false"/>
          <w:color w:val="000000"/>
          <w:sz w:val="28"/>
        </w:rPr>
        <w:t>Описание операции «Опубликование сведений,</w:t>
      </w:r>
      <w:r>
        <w:br/>
      </w:r>
      <w:r>
        <w:rPr>
          <w:rFonts w:ascii="Times New Roman"/>
          <w:b w:val="false"/>
          <w:i w:val="false"/>
          <w:color w:val="000000"/>
          <w:sz w:val="28"/>
        </w:rPr>
        <w:t>
включенных в реестр» (P.MM.09.OPR.004)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сведений, включенных в реестр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включении сведений в реестр (операция «Прием и обработка сведений для включения в реестр» (P.MM.09.OPR.002))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опубликовываются в объеме, предусмотренном порядком формирования и ведения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обеспечивает опубликование реестра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содержащий включенные сведения, опубликован на информационном портале Союза</w:t>
            </w:r>
          </w:p>
        </w:tc>
      </w:tr>
    </w:tbl>
    <w:bookmarkStart w:name="z76" w:id="43"/>
    <w:p>
      <w:pPr>
        <w:spacing w:after="0"/>
        <w:ind w:left="0"/>
        <w:jc w:val="both"/>
      </w:pPr>
      <w:r>
        <w:rPr>
          <w:rFonts w:ascii="Times New Roman"/>
          <w:b w:val="false"/>
          <w:i w:val="false"/>
          <w:color w:val="000000"/>
          <w:sz w:val="28"/>
        </w:rPr>
        <w:t>
Процедура «Изменение сведений в реестре» (P.MM.09.PRC.002)</w:t>
      </w:r>
    </w:p>
    <w:bookmarkEnd w:id="43"/>
    <w:bookmarkStart w:name="z77" w:id="44"/>
    <w:p>
      <w:pPr>
        <w:spacing w:after="0"/>
        <w:ind w:left="0"/>
        <w:jc w:val="both"/>
      </w:pPr>
      <w:r>
        <w:rPr>
          <w:rFonts w:ascii="Times New Roman"/>
          <w:b w:val="false"/>
          <w:i w:val="false"/>
          <w:color w:val="000000"/>
          <w:sz w:val="28"/>
        </w:rPr>
        <w:t>
      32. Схема выполнения процедуры «Изменение сведений в реестре» (P.MM.09.PRC.002) представлена на рисунке 5.</w:t>
      </w:r>
    </w:p>
    <w:bookmarkEnd w:id="44"/>
    <w:p>
      <w:pPr>
        <w:spacing w:after="0"/>
        <w:ind w:left="0"/>
        <w:jc w:val="both"/>
      </w:pPr>
      <w:r>
        <w:drawing>
          <wp:inline distT="0" distB="0" distL="0" distR="0">
            <wp:extent cx="79629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962900" cy="8280400"/>
                    </a:xfrm>
                    <a:prstGeom prst="rect">
                      <a:avLst/>
                    </a:prstGeom>
                  </pic:spPr>
                </pic:pic>
              </a:graphicData>
            </a:graphic>
          </wp:inline>
        </w:drawing>
      </w:r>
    </w:p>
    <w:bookmarkStart w:name="z78" w:id="45"/>
    <w:p>
      <w:pPr>
        <w:spacing w:after="0"/>
        <w:ind w:left="0"/>
        <w:jc w:val="both"/>
      </w:pPr>
      <w:r>
        <w:rPr>
          <w:rFonts w:ascii="Times New Roman"/>
          <w:b w:val="false"/>
          <w:i w:val="false"/>
          <w:color w:val="000000"/>
          <w:sz w:val="28"/>
        </w:rPr>
        <w:t>
      33. Процедура «Изменение сведений в реестре» (P.MM.09.PRC.002) выполняется при возникновении необходимости внесения уполномоченным органом государства-члена изменений в сведения о фармацевтическом инспекторе.</w:t>
      </w:r>
      <w:r>
        <w:br/>
      </w:r>
      <w:r>
        <w:rPr>
          <w:rFonts w:ascii="Times New Roman"/>
          <w:b w:val="false"/>
          <w:i w:val="false"/>
          <w:color w:val="000000"/>
          <w:sz w:val="28"/>
        </w:rPr>
        <w:t>
</w:t>
      </w:r>
      <w:r>
        <w:rPr>
          <w:rFonts w:ascii="Times New Roman"/>
          <w:b w:val="false"/>
          <w:i w:val="false"/>
          <w:color w:val="000000"/>
          <w:sz w:val="28"/>
        </w:rPr>
        <w:t>
      34. Первой выполняется операция «Представление сведений для внесения изменений в реестр» (P.MM.09.OPR.005), по результатам выполнения которой уполномоченным органом государства-члена формируются и представляются в Комиссию сведения о фармацевтическом инспекторе для внесения изменений в реестр.</w:t>
      </w:r>
      <w:r>
        <w:br/>
      </w:r>
      <w:r>
        <w:rPr>
          <w:rFonts w:ascii="Times New Roman"/>
          <w:b w:val="false"/>
          <w:i w:val="false"/>
          <w:color w:val="000000"/>
          <w:sz w:val="28"/>
        </w:rPr>
        <w:t>
</w:t>
      </w:r>
      <w:r>
        <w:rPr>
          <w:rFonts w:ascii="Times New Roman"/>
          <w:b w:val="false"/>
          <w:i w:val="false"/>
          <w:color w:val="000000"/>
          <w:sz w:val="28"/>
        </w:rPr>
        <w:t>
      35. При получении Комиссией сведений о фармацевтическом инспекторе для внесения изменений в реестр выполняется операция «Прием и обработка сведений для внесения изменений в реестр» (P.MM.09.OPR.006), по результатам выполнения которой соответствующие сведения обновляются в реестре. Уведомление о результатах изменения сведений в реестре передается в уполномоченный орган государства-члена.</w:t>
      </w:r>
      <w:r>
        <w:br/>
      </w:r>
      <w:r>
        <w:rPr>
          <w:rFonts w:ascii="Times New Roman"/>
          <w:b w:val="false"/>
          <w:i w:val="false"/>
          <w:color w:val="000000"/>
          <w:sz w:val="28"/>
        </w:rPr>
        <w:t>
</w:t>
      </w:r>
      <w:r>
        <w:rPr>
          <w:rFonts w:ascii="Times New Roman"/>
          <w:b w:val="false"/>
          <w:i w:val="false"/>
          <w:color w:val="000000"/>
          <w:sz w:val="28"/>
        </w:rPr>
        <w:t>
      36. При получении уполномоченным органом государства-члена уведомления о результатах изменения сведений в реестре выполняется операция «Получение уведомления о результатах изменения сведений в реестре» (P.MM.09.OPR.007), при выполнении которой осуществляются прием и обработка указанного уведомления.</w:t>
      </w:r>
      <w:r>
        <w:br/>
      </w:r>
      <w:r>
        <w:rPr>
          <w:rFonts w:ascii="Times New Roman"/>
          <w:b w:val="false"/>
          <w:i w:val="false"/>
          <w:color w:val="000000"/>
          <w:sz w:val="28"/>
        </w:rPr>
        <w:t>
</w:t>
      </w:r>
      <w:r>
        <w:rPr>
          <w:rFonts w:ascii="Times New Roman"/>
          <w:b w:val="false"/>
          <w:i w:val="false"/>
          <w:color w:val="000000"/>
          <w:sz w:val="28"/>
        </w:rPr>
        <w:t>
      37. В случае выполнения операции «Прием и обработка сведений для внесения изменений в реестр» (P.MM.09.OPR.006) выполняется операция «Проверка возможности опубликования сведений в реестре» (P.MM.09.OPR.008), по результатам выполнения которой Комиссия проверяет возможность опубликования сведений на информационном портале Союза.</w:t>
      </w:r>
      <w:r>
        <w:br/>
      </w:r>
      <w:r>
        <w:rPr>
          <w:rFonts w:ascii="Times New Roman"/>
          <w:b w:val="false"/>
          <w:i w:val="false"/>
          <w:color w:val="000000"/>
          <w:sz w:val="28"/>
        </w:rPr>
        <w:t>
</w:t>
      </w:r>
      <w:r>
        <w:rPr>
          <w:rFonts w:ascii="Times New Roman"/>
          <w:b w:val="false"/>
          <w:i w:val="false"/>
          <w:color w:val="000000"/>
          <w:sz w:val="28"/>
        </w:rPr>
        <w:t>
      38. В случае если уполномоченным органом государства-члена представлены сведения открытой части реестра выполняется операция «Опубликование сведений, измененных в реестре» (P.MM.09.OPR.009), по результатам выполнения которой обновленный реестр опубликовывается на информационном портале Союза. В противном случае процедура завершается.</w:t>
      </w:r>
      <w:r>
        <w:br/>
      </w:r>
      <w:r>
        <w:rPr>
          <w:rFonts w:ascii="Times New Roman"/>
          <w:b w:val="false"/>
          <w:i w:val="false"/>
          <w:color w:val="000000"/>
          <w:sz w:val="28"/>
        </w:rPr>
        <w:t>
</w:t>
      </w:r>
      <w:r>
        <w:rPr>
          <w:rFonts w:ascii="Times New Roman"/>
          <w:b w:val="false"/>
          <w:i w:val="false"/>
          <w:color w:val="000000"/>
          <w:sz w:val="28"/>
        </w:rPr>
        <w:t>
      39. Результатами выполнения процедуры «Изменение сведений в реестре» (P.MM.09.PRC.002) являются обработка в Комиссии сведений о фармацевтическом инспекторе, внесение изменений в реестр и опубликование измененных сведений на информационном портале Союза в случае необходимости.</w:t>
      </w:r>
      <w:r>
        <w:br/>
      </w:r>
      <w:r>
        <w:rPr>
          <w:rFonts w:ascii="Times New Roman"/>
          <w:b w:val="false"/>
          <w:i w:val="false"/>
          <w:color w:val="000000"/>
          <w:sz w:val="28"/>
        </w:rPr>
        <w:t>
</w:t>
      </w:r>
      <w:r>
        <w:rPr>
          <w:rFonts w:ascii="Times New Roman"/>
          <w:b w:val="false"/>
          <w:i w:val="false"/>
          <w:color w:val="000000"/>
          <w:sz w:val="28"/>
        </w:rPr>
        <w:t>
      40. Перечень операций общего процесса, выполняемых в рамках процедуры «Изменение сведений в реестре» (P.MM.09.PRC.002), приведен в таблице 11.</w:t>
      </w:r>
    </w:p>
    <w:bookmarkEnd w:id="45"/>
    <w:bookmarkStart w:name="z86" w:id="46"/>
    <w:p>
      <w:pPr>
        <w:spacing w:after="0"/>
        <w:ind w:left="0"/>
        <w:jc w:val="both"/>
      </w:pPr>
      <w:r>
        <w:rPr>
          <w:rFonts w:ascii="Times New Roman"/>
          <w:b w:val="false"/>
          <w:i w:val="false"/>
          <w:color w:val="000000"/>
          <w:sz w:val="28"/>
        </w:rPr>
        <w:t>
Таблица 11</w:t>
      </w:r>
    </w:p>
    <w:bookmarkEnd w:id="46"/>
    <w:p>
      <w:pPr>
        <w:spacing w:after="0"/>
        <w:ind w:left="0"/>
        <w:jc w:val="both"/>
      </w:pPr>
      <w:r>
        <w:rPr>
          <w:rFonts w:ascii="Times New Roman"/>
          <w:b w:val="false"/>
          <w:i w:val="false"/>
          <w:color w:val="000000"/>
          <w:sz w:val="28"/>
        </w:rPr>
        <w:t>Перечень операций общего процесса, выполняемых в рамках</w:t>
      </w:r>
      <w:r>
        <w:br/>
      </w:r>
      <w:r>
        <w:rPr>
          <w:rFonts w:ascii="Times New Roman"/>
          <w:b w:val="false"/>
          <w:i w:val="false"/>
          <w:color w:val="000000"/>
          <w:sz w:val="28"/>
        </w:rPr>
        <w:t>
процедуры «Изменение сведений в реестре» (P.MM.09.PRC.002)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внесения изменений в реестр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12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внесения изменений в реестр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13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результатах изменения сведений в реестре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14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возможности опубликования сведений в реестре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15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сведений, измененных в реестре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16 настоящих Правил</w:t>
            </w:r>
          </w:p>
        </w:tc>
      </w:tr>
    </w:tbl>
    <w:bookmarkStart w:name="z87" w:id="47"/>
    <w:p>
      <w:pPr>
        <w:spacing w:after="0"/>
        <w:ind w:left="0"/>
        <w:jc w:val="both"/>
      </w:pPr>
      <w:r>
        <w:rPr>
          <w:rFonts w:ascii="Times New Roman"/>
          <w:b w:val="false"/>
          <w:i w:val="false"/>
          <w:color w:val="000000"/>
          <w:sz w:val="28"/>
        </w:rPr>
        <w:t>
Таблица 12</w:t>
      </w:r>
    </w:p>
    <w:bookmarkEnd w:id="47"/>
    <w:p>
      <w:pPr>
        <w:spacing w:after="0"/>
        <w:ind w:left="0"/>
        <w:jc w:val="both"/>
      </w:pPr>
      <w:r>
        <w:rPr>
          <w:rFonts w:ascii="Times New Roman"/>
          <w:b w:val="false"/>
          <w:i w:val="false"/>
          <w:color w:val="000000"/>
          <w:sz w:val="28"/>
        </w:rPr>
        <w:t>Описание операции «Представление сведений</w:t>
      </w:r>
      <w:r>
        <w:br/>
      </w:r>
      <w:r>
        <w:rPr>
          <w:rFonts w:ascii="Times New Roman"/>
          <w:b w:val="false"/>
          <w:i w:val="false"/>
          <w:color w:val="000000"/>
          <w:sz w:val="28"/>
        </w:rPr>
        <w:t>
для внесения изменений в реестр» (P.MM.09.OPR.005)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внесения изменений в реестре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внесении изменений в сведения о фармацевтическом инспекторе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измененные сведения о фармацевтическом инспекторе и направляет их в Комиссию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представлены измененные сведения о фармацевтическом инспекторе для обновления реестра и опубликования его на информационном портале Союза</w:t>
            </w:r>
          </w:p>
        </w:tc>
      </w:tr>
    </w:tbl>
    <w:bookmarkStart w:name="z88" w:id="48"/>
    <w:p>
      <w:pPr>
        <w:spacing w:after="0"/>
        <w:ind w:left="0"/>
        <w:jc w:val="both"/>
      </w:pPr>
      <w:r>
        <w:rPr>
          <w:rFonts w:ascii="Times New Roman"/>
          <w:b w:val="false"/>
          <w:i w:val="false"/>
          <w:color w:val="000000"/>
          <w:sz w:val="28"/>
        </w:rPr>
        <w:t>
Таблица 13</w:t>
      </w:r>
    </w:p>
    <w:bookmarkEnd w:id="48"/>
    <w:p>
      <w:pPr>
        <w:spacing w:after="0"/>
        <w:ind w:left="0"/>
        <w:jc w:val="both"/>
      </w:pPr>
      <w:r>
        <w:rPr>
          <w:rFonts w:ascii="Times New Roman"/>
          <w:b w:val="false"/>
          <w:i w:val="false"/>
          <w:color w:val="000000"/>
          <w:sz w:val="28"/>
        </w:rPr>
        <w:t>Описание операции «Прием и обработка сведений</w:t>
      </w:r>
      <w:r>
        <w:br/>
      </w:r>
      <w:r>
        <w:rPr>
          <w:rFonts w:ascii="Times New Roman"/>
          <w:b w:val="false"/>
          <w:i w:val="false"/>
          <w:color w:val="000000"/>
          <w:sz w:val="28"/>
        </w:rPr>
        <w:t>
для внесения изменений в реестр» (P.MM.09.OPR.006)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внесения изменений в реестр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для внесения изменений в реестр (операция «Представление сведений для внесения изменений в реестр» (P.MM.09.OPR.005))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принимает сведения и проверяет их в соответствии с Регламентом информационного взаимодействия.</w:t>
            </w:r>
            <w:r>
              <w:br/>
            </w:r>
            <w:r>
              <w:rPr>
                <w:rFonts w:ascii="Times New Roman"/>
                <w:b w:val="false"/>
                <w:i w:val="false"/>
                <w:color w:val="000000"/>
                <w:sz w:val="20"/>
              </w:rPr>
              <w:t>
В случае успешного выполнения проверки исполнитель заполняет дату и время окончания действия изменяемых в реестре сведений значением даты и времени начала действия полученных актуальных сведений. В результате изменяемые в реестре сведения сохраняются для обеспечения возможности просмотра истории изменений и становятся недоступными для дальнейшей обработки.</w:t>
            </w:r>
            <w:r>
              <w:br/>
            </w:r>
            <w:r>
              <w:rPr>
                <w:rFonts w:ascii="Times New Roman"/>
                <w:b w:val="false"/>
                <w:i w:val="false"/>
                <w:color w:val="000000"/>
                <w:sz w:val="20"/>
              </w:rPr>
              <w:t>
Полученные актуальные сведения исполнитель добавляет в реестр, фиксирует дату и время обновления сведений и направляет уполномоченному органу государства-члена уведомление с кодом результата обработки, соответствующим изменению сведений,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обновлен, уполномоченному органу государства-члена направлено уведомление о результатах изменения сведений в реестре</w:t>
            </w:r>
          </w:p>
        </w:tc>
      </w:tr>
    </w:tbl>
    <w:bookmarkStart w:name="z262" w:id="49"/>
    <w:p>
      <w:pPr>
        <w:spacing w:after="0"/>
        <w:ind w:left="0"/>
        <w:jc w:val="both"/>
      </w:pPr>
      <w:r>
        <w:rPr>
          <w:rFonts w:ascii="Times New Roman"/>
          <w:b w:val="false"/>
          <w:i w:val="false"/>
          <w:color w:val="000000"/>
          <w:sz w:val="28"/>
        </w:rPr>
        <w:t>
Таблица 14</w:t>
      </w:r>
    </w:p>
    <w:bookmarkEnd w:id="49"/>
    <w:p>
      <w:pPr>
        <w:spacing w:after="0"/>
        <w:ind w:left="0"/>
        <w:jc w:val="both"/>
      </w:pPr>
      <w:r>
        <w:rPr>
          <w:rFonts w:ascii="Times New Roman"/>
          <w:b w:val="false"/>
          <w:i w:val="false"/>
          <w:color w:val="000000"/>
          <w:sz w:val="28"/>
        </w:rPr>
        <w:t>Описание операции «Получение уведомления о результатах</w:t>
      </w:r>
      <w:r>
        <w:br/>
      </w:r>
      <w:r>
        <w:rPr>
          <w:rFonts w:ascii="Times New Roman"/>
          <w:b w:val="false"/>
          <w:i w:val="false"/>
          <w:color w:val="000000"/>
          <w:sz w:val="28"/>
        </w:rPr>
        <w:t>
изменения сведений в реестре» (P.MM.09.OPR.007)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результатах изменения сведений в реестре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 результатах изменения сведений в реестре (операция «Прием и обработка сведений для внесения изменений в реестр» (P.MM.09.OPR.006))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уведомления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получено уведомление о результатах изменения сведений в реестре</w:t>
            </w:r>
          </w:p>
        </w:tc>
      </w:tr>
    </w:tbl>
    <w:bookmarkStart w:name="z89" w:id="50"/>
    <w:p>
      <w:pPr>
        <w:spacing w:after="0"/>
        <w:ind w:left="0"/>
        <w:jc w:val="both"/>
      </w:pPr>
      <w:r>
        <w:rPr>
          <w:rFonts w:ascii="Times New Roman"/>
          <w:b w:val="false"/>
          <w:i w:val="false"/>
          <w:color w:val="000000"/>
          <w:sz w:val="28"/>
        </w:rPr>
        <w:t>
Таблица 15</w:t>
      </w:r>
    </w:p>
    <w:bookmarkEnd w:id="50"/>
    <w:p>
      <w:pPr>
        <w:spacing w:after="0"/>
        <w:ind w:left="0"/>
        <w:jc w:val="both"/>
      </w:pPr>
      <w:r>
        <w:rPr>
          <w:rFonts w:ascii="Times New Roman"/>
          <w:b w:val="false"/>
          <w:i w:val="false"/>
          <w:color w:val="000000"/>
          <w:sz w:val="28"/>
        </w:rPr>
        <w:t>Описание операции «Проверка возможности</w:t>
      </w:r>
      <w:r>
        <w:br/>
      </w:r>
      <w:r>
        <w:rPr>
          <w:rFonts w:ascii="Times New Roman"/>
          <w:b w:val="false"/>
          <w:i w:val="false"/>
          <w:color w:val="000000"/>
          <w:sz w:val="28"/>
        </w:rPr>
        <w:t>
опубликования сведений в реестре» (P.MM.09.OPR.008)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возможности опубликования сведений в реестре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изменении сведений в реестре (операция «Прием и обработка сведений для внесения изменений в реестр» (P.MM.09.OPR.006))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выполняет проверку представленных сведений на вхождение в состав подлежащих опубликованию в соответствии с порядком формирования и ведения реестра и определяет возможность опубликования их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измененные сведения реестра подготовлены для опубликования на информационном портале Союза или получена информация об отсутствии сведений, подлежащих опубликованию</w:t>
            </w:r>
          </w:p>
        </w:tc>
      </w:tr>
    </w:tbl>
    <w:bookmarkStart w:name="z90" w:id="51"/>
    <w:p>
      <w:pPr>
        <w:spacing w:after="0"/>
        <w:ind w:left="0"/>
        <w:jc w:val="both"/>
      </w:pPr>
      <w:r>
        <w:rPr>
          <w:rFonts w:ascii="Times New Roman"/>
          <w:b w:val="false"/>
          <w:i w:val="false"/>
          <w:color w:val="000000"/>
          <w:sz w:val="28"/>
        </w:rPr>
        <w:t>
Таблица 16</w:t>
      </w:r>
    </w:p>
    <w:bookmarkEnd w:id="51"/>
    <w:p>
      <w:pPr>
        <w:spacing w:after="0"/>
        <w:ind w:left="0"/>
        <w:jc w:val="both"/>
      </w:pPr>
      <w:r>
        <w:rPr>
          <w:rFonts w:ascii="Times New Roman"/>
          <w:b w:val="false"/>
          <w:i w:val="false"/>
          <w:color w:val="000000"/>
          <w:sz w:val="28"/>
        </w:rPr>
        <w:t>Описание операции «Опубликование сведений,</w:t>
      </w:r>
      <w:r>
        <w:br/>
      </w:r>
      <w:r>
        <w:rPr>
          <w:rFonts w:ascii="Times New Roman"/>
          <w:b w:val="false"/>
          <w:i w:val="false"/>
          <w:color w:val="000000"/>
          <w:sz w:val="28"/>
        </w:rPr>
        <w:t>
измененных в реестре» (P.MM.09.OPR.009)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P.MM.09.OPR.009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обновленных сведений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после проверки возможности опубликования сведений на информационном портале Союза (операция «Проверка возможности опубликования сведений в реестре» (P.MM.09.OPR.008))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опубликовываются в объеме, предусмотренном порядком формирования и ведения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обеспечивает опубликование обновленных сведений реестра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обновленные сведения реестра опубликованы на информационном портале Союза</w:t>
            </w:r>
          </w:p>
        </w:tc>
      </w:tr>
    </w:tbl>
    <w:p>
      <w:pPr>
        <w:spacing w:after="0"/>
        <w:ind w:left="0"/>
        <w:jc w:val="both"/>
      </w:pPr>
      <w:r>
        <w:rPr>
          <w:rFonts w:ascii="Times New Roman"/>
          <w:b w:val="false"/>
          <w:i w:val="false"/>
          <w:color w:val="000000"/>
          <w:sz w:val="28"/>
        </w:rPr>
        <w:t>Процедура «Исключение сведений из реестра» (P.MM.09.PRC.003)</w:t>
      </w:r>
    </w:p>
    <w:p>
      <w:pPr>
        <w:spacing w:after="0"/>
        <w:ind w:left="0"/>
        <w:jc w:val="both"/>
      </w:pPr>
      <w:r>
        <w:rPr>
          <w:rFonts w:ascii="Times New Roman"/>
          <w:b w:val="false"/>
          <w:i w:val="false"/>
          <w:color w:val="000000"/>
          <w:sz w:val="28"/>
        </w:rPr>
        <w:t>      41. Схема выполнения процедуры «Исключение сведений из реестра» (P.MM.09.PRC.003) представлена на рисунке 6.</w:t>
      </w:r>
    </w:p>
    <w:p>
      <w:pPr>
        <w:spacing w:after="0"/>
        <w:ind w:left="0"/>
        <w:jc w:val="both"/>
      </w:pPr>
      <w:r>
        <w:drawing>
          <wp:inline distT="0" distB="0" distL="0" distR="0">
            <wp:extent cx="79121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912100" cy="6350000"/>
                    </a:xfrm>
                    <a:prstGeom prst="rect">
                      <a:avLst/>
                    </a:prstGeom>
                  </pic:spPr>
                </pic:pic>
              </a:graphicData>
            </a:graphic>
          </wp:inline>
        </w:drawing>
      </w:r>
    </w:p>
    <w:bookmarkStart w:name="z91" w:id="52"/>
    <w:p>
      <w:pPr>
        <w:spacing w:after="0"/>
        <w:ind w:left="0"/>
        <w:jc w:val="both"/>
      </w:pPr>
      <w:r>
        <w:rPr>
          <w:rFonts w:ascii="Times New Roman"/>
          <w:b w:val="false"/>
          <w:i w:val="false"/>
          <w:color w:val="000000"/>
          <w:sz w:val="28"/>
        </w:rPr>
        <w:t>
      42. Процедура «Исключение сведений из реестра» (P.MM.09.PRC.003) выполняется в случае прекращения деятельности фармацевтическим инспектором.</w:t>
      </w:r>
      <w:r>
        <w:br/>
      </w:r>
      <w:r>
        <w:rPr>
          <w:rFonts w:ascii="Times New Roman"/>
          <w:b w:val="false"/>
          <w:i w:val="false"/>
          <w:color w:val="000000"/>
          <w:sz w:val="28"/>
        </w:rPr>
        <w:t>
</w:t>
      </w:r>
      <w:r>
        <w:rPr>
          <w:rFonts w:ascii="Times New Roman"/>
          <w:b w:val="false"/>
          <w:i w:val="false"/>
          <w:color w:val="000000"/>
          <w:sz w:val="28"/>
        </w:rPr>
        <w:t>
      43. Первой выполняется операция «Представление сведений для исключения из реестра» (P.MM.09.OPR.010), по результатам выполнения которой уполномоченным органом государства-члена формируются и представляются в Комиссию сведения о фармацевтическом инспекторе для исключения из реестра.</w:t>
      </w:r>
      <w:r>
        <w:br/>
      </w:r>
      <w:r>
        <w:rPr>
          <w:rFonts w:ascii="Times New Roman"/>
          <w:b w:val="false"/>
          <w:i w:val="false"/>
          <w:color w:val="000000"/>
          <w:sz w:val="28"/>
        </w:rPr>
        <w:t>
</w:t>
      </w:r>
      <w:r>
        <w:rPr>
          <w:rFonts w:ascii="Times New Roman"/>
          <w:b w:val="false"/>
          <w:i w:val="false"/>
          <w:color w:val="000000"/>
          <w:sz w:val="28"/>
        </w:rPr>
        <w:t>
      44. При получении Комиссией сведений о фармацевтическом инспекторе для исключения из реестра выполняется операция «Прием и обработка сведений для исключения из реестра» (P.MM.09.OPR.011), по результатам выполнения которой соответствующие сведения о фармацевтическом инспекторе исключаются из реестра. Уведомление о результатах исключения сведений из реестра передается в уполномоченный орган государства-члена.</w:t>
      </w:r>
      <w:r>
        <w:br/>
      </w:r>
      <w:r>
        <w:rPr>
          <w:rFonts w:ascii="Times New Roman"/>
          <w:b w:val="false"/>
          <w:i w:val="false"/>
          <w:color w:val="000000"/>
          <w:sz w:val="28"/>
        </w:rPr>
        <w:t>
</w:t>
      </w:r>
      <w:r>
        <w:rPr>
          <w:rFonts w:ascii="Times New Roman"/>
          <w:b w:val="false"/>
          <w:i w:val="false"/>
          <w:color w:val="000000"/>
          <w:sz w:val="28"/>
        </w:rPr>
        <w:t>
      45. При получении уполномоченным органом государства-члена уведомления о результатах исключения сведений из реестра выполняется операция «Получение уведомления о результатах исключения сведений из реестра» (P.MM.09.OPR.012), при выполнении которой осуществляются прием и обработка указанного уведомления.</w:t>
      </w:r>
      <w:r>
        <w:br/>
      </w:r>
      <w:r>
        <w:rPr>
          <w:rFonts w:ascii="Times New Roman"/>
          <w:b w:val="false"/>
          <w:i w:val="false"/>
          <w:color w:val="000000"/>
          <w:sz w:val="28"/>
        </w:rPr>
        <w:t>
</w:t>
      </w:r>
      <w:r>
        <w:rPr>
          <w:rFonts w:ascii="Times New Roman"/>
          <w:b w:val="false"/>
          <w:i w:val="false"/>
          <w:color w:val="000000"/>
          <w:sz w:val="28"/>
        </w:rPr>
        <w:t>
      46. В случае выполнения операции «Прием и обработка сведений для исключения из реестра» (P.MM.09.OPR.011) выполняется операция «Опубликование реестра после исключения сведений» (P.MM.09.OPR.013), по результатам выполнения которой обновленный реестр опубликовывается на информационном портале Союза.</w:t>
      </w:r>
      <w:r>
        <w:br/>
      </w:r>
      <w:r>
        <w:rPr>
          <w:rFonts w:ascii="Times New Roman"/>
          <w:b w:val="false"/>
          <w:i w:val="false"/>
          <w:color w:val="000000"/>
          <w:sz w:val="28"/>
        </w:rPr>
        <w:t>
</w:t>
      </w:r>
      <w:r>
        <w:rPr>
          <w:rFonts w:ascii="Times New Roman"/>
          <w:b w:val="false"/>
          <w:i w:val="false"/>
          <w:color w:val="000000"/>
          <w:sz w:val="28"/>
        </w:rPr>
        <w:t>
      47. Результатом выполнения процедуры «Исключение сведений из реестра» (P.MM.09.PRC.003) является обновленный и опубликованный на информационном портале Союза реестр с возможностью просмотра истории изменений.</w:t>
      </w:r>
      <w:r>
        <w:br/>
      </w:r>
      <w:r>
        <w:rPr>
          <w:rFonts w:ascii="Times New Roman"/>
          <w:b w:val="false"/>
          <w:i w:val="false"/>
          <w:color w:val="000000"/>
          <w:sz w:val="28"/>
        </w:rPr>
        <w:t>
</w:t>
      </w:r>
      <w:r>
        <w:rPr>
          <w:rFonts w:ascii="Times New Roman"/>
          <w:b w:val="false"/>
          <w:i w:val="false"/>
          <w:color w:val="000000"/>
          <w:sz w:val="28"/>
        </w:rPr>
        <w:t>
      48. Перечень операций общего процесса, выполняемых в рамках процедуры «Исключение сведений из реестра» (P.MM.09.PRC.003), приведен в таблице 17.</w:t>
      </w:r>
    </w:p>
    <w:bookmarkEnd w:id="52"/>
    <w:bookmarkStart w:name="z98" w:id="53"/>
    <w:p>
      <w:pPr>
        <w:spacing w:after="0"/>
        <w:ind w:left="0"/>
        <w:jc w:val="both"/>
      </w:pPr>
      <w:r>
        <w:rPr>
          <w:rFonts w:ascii="Times New Roman"/>
          <w:b w:val="false"/>
          <w:i w:val="false"/>
          <w:color w:val="000000"/>
          <w:sz w:val="28"/>
        </w:rPr>
        <w:t>
Таблица 17</w:t>
      </w:r>
    </w:p>
    <w:bookmarkEnd w:id="53"/>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«Исключение сведений из реестра» (P.MM.09.PRC.003)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P.MM.09.OPR.010</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исключения из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18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исключения из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19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результатах исключения сведений из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20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реестра после исключения сведений</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21 настоящих Правил</w:t>
            </w:r>
          </w:p>
        </w:tc>
      </w:tr>
    </w:tbl>
    <w:bookmarkStart w:name="z99" w:id="54"/>
    <w:p>
      <w:pPr>
        <w:spacing w:after="0"/>
        <w:ind w:left="0"/>
        <w:jc w:val="both"/>
      </w:pPr>
      <w:r>
        <w:rPr>
          <w:rFonts w:ascii="Times New Roman"/>
          <w:b w:val="false"/>
          <w:i w:val="false"/>
          <w:color w:val="000000"/>
          <w:sz w:val="28"/>
        </w:rPr>
        <w:t>
Таблица 18</w:t>
      </w:r>
    </w:p>
    <w:bookmarkEnd w:id="54"/>
    <w:p>
      <w:pPr>
        <w:spacing w:after="0"/>
        <w:ind w:left="0"/>
        <w:jc w:val="both"/>
      </w:pPr>
      <w:r>
        <w:rPr>
          <w:rFonts w:ascii="Times New Roman"/>
          <w:b w:val="false"/>
          <w:i w:val="false"/>
          <w:color w:val="000000"/>
          <w:sz w:val="28"/>
        </w:rPr>
        <w:t>Описание операции «Представление сведений</w:t>
      </w:r>
      <w:r>
        <w:br/>
      </w:r>
      <w:r>
        <w:rPr>
          <w:rFonts w:ascii="Times New Roman"/>
          <w:b w:val="false"/>
          <w:i w:val="false"/>
          <w:color w:val="000000"/>
          <w:sz w:val="28"/>
        </w:rPr>
        <w:t>
для исключения из реестра» (P.MM.09.OPR.010)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исключения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исключении сведений о фармацевтическом инспекторе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сообщение, содержащее предназначенные для передачи в Комиссию сведения для исключения из реестра,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фармацевтическом инспекторе для исключения из реестра переданы в Комиссию</w:t>
            </w:r>
          </w:p>
        </w:tc>
      </w:tr>
    </w:tbl>
    <w:bookmarkStart w:name="z100" w:id="55"/>
    <w:p>
      <w:pPr>
        <w:spacing w:after="0"/>
        <w:ind w:left="0"/>
        <w:jc w:val="both"/>
      </w:pPr>
      <w:r>
        <w:rPr>
          <w:rFonts w:ascii="Times New Roman"/>
          <w:b w:val="false"/>
          <w:i w:val="false"/>
          <w:color w:val="000000"/>
          <w:sz w:val="28"/>
        </w:rPr>
        <w:t>
Таблица 19</w:t>
      </w:r>
    </w:p>
    <w:bookmarkEnd w:id="55"/>
    <w:p>
      <w:pPr>
        <w:spacing w:after="0"/>
        <w:ind w:left="0"/>
        <w:jc w:val="both"/>
      </w:pPr>
      <w:r>
        <w:rPr>
          <w:rFonts w:ascii="Times New Roman"/>
          <w:b w:val="false"/>
          <w:i w:val="false"/>
          <w:color w:val="000000"/>
          <w:sz w:val="28"/>
        </w:rPr>
        <w:t>Описание операции «Прием и обработка</w:t>
      </w:r>
      <w:r>
        <w:br/>
      </w:r>
      <w:r>
        <w:rPr>
          <w:rFonts w:ascii="Times New Roman"/>
          <w:b w:val="false"/>
          <w:i w:val="false"/>
          <w:color w:val="000000"/>
          <w:sz w:val="28"/>
        </w:rPr>
        <w:t>
сведений для исключения из реестра» (P.MM.09.OPR.011)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исключения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о фармацевтическом инспекторе для исключения из реестра (операция «Представление сведений для исключения из реестра» (P.MM.09.OPR.010))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принимает сведения о фармацевтическом инспекторе, подлежащие исключению из реестра, и проверяет их в соответствии с Регламентом информационного взаимодействия. В случае успешного выполнения проверки исполнитель заполняет дату и время окончания действия сведений, используя значения даты и времени окончания действия, указанные в составе переданных сведений, а также фиксирует дату и время обновления сведений. В результате сведения сохраняются для обеспечения возможности просмотра истории изменений и становятся недоступными для дальнейшей обработки. Исполнитель направляет уполномоченному органу государства-члена уведомление о результатах исключения сведений из реестра с кодом результата обработки, соответствующим исключению сведений,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фармацевтическом инспекторе для исключения из реестра обработаны, уведомление о результатах исключении сведений из реестра направлено в уполномоченный орган государства-члена</w:t>
            </w:r>
          </w:p>
        </w:tc>
      </w:tr>
    </w:tbl>
    <w:bookmarkStart w:name="z101" w:id="56"/>
    <w:p>
      <w:pPr>
        <w:spacing w:after="0"/>
        <w:ind w:left="0"/>
        <w:jc w:val="both"/>
      </w:pPr>
      <w:r>
        <w:rPr>
          <w:rFonts w:ascii="Times New Roman"/>
          <w:b w:val="false"/>
          <w:i w:val="false"/>
          <w:color w:val="000000"/>
          <w:sz w:val="28"/>
        </w:rPr>
        <w:t>
Таблица 20</w:t>
      </w:r>
    </w:p>
    <w:bookmarkEnd w:id="56"/>
    <w:p>
      <w:pPr>
        <w:spacing w:after="0"/>
        <w:ind w:left="0"/>
        <w:jc w:val="both"/>
      </w:pPr>
      <w:r>
        <w:rPr>
          <w:rFonts w:ascii="Times New Roman"/>
          <w:b w:val="false"/>
          <w:i w:val="false"/>
          <w:color w:val="000000"/>
          <w:sz w:val="28"/>
        </w:rPr>
        <w:t>Описание операции «Получение уведомления о результатах</w:t>
      </w:r>
      <w:r>
        <w:br/>
      </w:r>
      <w:r>
        <w:rPr>
          <w:rFonts w:ascii="Times New Roman"/>
          <w:b w:val="false"/>
          <w:i w:val="false"/>
          <w:color w:val="000000"/>
          <w:sz w:val="28"/>
        </w:rPr>
        <w:t>
исключения сведений из реестра» (P.MM.09.OPR.012)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результатах исключения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 результатах исключения сведений из реестра (операция «Прием и обработка сведений для исключения из реестра» (P.MM.09.OPR.011))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принимает уведомление и проверяет его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получено уведомление о результатах исключения сведений из реестра</w:t>
            </w:r>
          </w:p>
        </w:tc>
      </w:tr>
    </w:tbl>
    <w:bookmarkStart w:name="z102" w:id="57"/>
    <w:p>
      <w:pPr>
        <w:spacing w:after="0"/>
        <w:ind w:left="0"/>
        <w:jc w:val="both"/>
      </w:pPr>
      <w:r>
        <w:rPr>
          <w:rFonts w:ascii="Times New Roman"/>
          <w:b w:val="false"/>
          <w:i w:val="false"/>
          <w:color w:val="000000"/>
          <w:sz w:val="28"/>
        </w:rPr>
        <w:t>
Таблица 21</w:t>
      </w:r>
    </w:p>
    <w:bookmarkEnd w:id="57"/>
    <w:p>
      <w:pPr>
        <w:spacing w:after="0"/>
        <w:ind w:left="0"/>
        <w:jc w:val="both"/>
      </w:pPr>
      <w:r>
        <w:rPr>
          <w:rFonts w:ascii="Times New Roman"/>
          <w:b w:val="false"/>
          <w:i w:val="false"/>
          <w:color w:val="000000"/>
          <w:sz w:val="28"/>
        </w:rPr>
        <w:t>Описание операции «Опубликование реестра</w:t>
      </w:r>
      <w:r>
        <w:br/>
      </w:r>
      <w:r>
        <w:rPr>
          <w:rFonts w:ascii="Times New Roman"/>
          <w:b w:val="false"/>
          <w:i w:val="false"/>
          <w:color w:val="000000"/>
          <w:sz w:val="28"/>
        </w:rPr>
        <w:t>
после исключения сведений» (P.MM.09.OPR.013)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реестра после исключения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обновлении реестра (операция «Прием и обработка сведений для исключения из реестра» (P.MM.09.OPR.011))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обеспечивает опубликование обновленного реестра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обновленный реестр опубликован на информационном портале Союза</w:t>
            </w:r>
          </w:p>
        </w:tc>
      </w:tr>
    </w:tbl>
    <w:bookmarkStart w:name="z103" w:id="58"/>
    <w:p>
      <w:pPr>
        <w:spacing w:after="0"/>
        <w:ind w:left="0"/>
        <w:jc w:val="both"/>
      </w:pPr>
      <w:r>
        <w:rPr>
          <w:rFonts w:ascii="Times New Roman"/>
          <w:b w:val="false"/>
          <w:i w:val="false"/>
          <w:color w:val="000000"/>
          <w:sz w:val="28"/>
        </w:rPr>
        <w:t>
2. Процедуры получения сведений из реестра</w:t>
      </w:r>
      <w:r>
        <w:br/>
      </w:r>
      <w:r>
        <w:rPr>
          <w:rFonts w:ascii="Times New Roman"/>
          <w:b w:val="false"/>
          <w:i w:val="false"/>
          <w:color w:val="000000"/>
          <w:sz w:val="28"/>
        </w:rPr>
        <w:t>
по запросам уполномоченных органов государств-членов</w:t>
      </w:r>
    </w:p>
    <w:bookmarkEnd w:id="58"/>
    <w:p>
      <w:pPr>
        <w:spacing w:after="0"/>
        <w:ind w:left="0"/>
        <w:jc w:val="both"/>
      </w:pPr>
      <w:r>
        <w:rPr>
          <w:rFonts w:ascii="Times New Roman"/>
          <w:b w:val="false"/>
          <w:i w:val="false"/>
          <w:color w:val="000000"/>
          <w:sz w:val="28"/>
        </w:rPr>
        <w:t>      Процедура «Получение сведений о дате и времени обновления реестра» (P.MM.09.PRC.004)</w:t>
      </w:r>
    </w:p>
    <w:bookmarkStart w:name="z104" w:id="59"/>
    <w:p>
      <w:pPr>
        <w:spacing w:after="0"/>
        <w:ind w:left="0"/>
        <w:jc w:val="both"/>
      </w:pPr>
      <w:r>
        <w:rPr>
          <w:rFonts w:ascii="Times New Roman"/>
          <w:b w:val="false"/>
          <w:i w:val="false"/>
          <w:color w:val="000000"/>
          <w:sz w:val="28"/>
        </w:rPr>
        <w:t>
      49. Схема выполнения процедуры «Получение сведений о дате и времени обновления реестра» (P.MM.09.PRC.004) представлена на рисунке 7.</w:t>
      </w:r>
    </w:p>
    <w:bookmarkEnd w:id="59"/>
    <w:p>
      <w:pPr>
        <w:spacing w:after="0"/>
        <w:ind w:left="0"/>
        <w:jc w:val="both"/>
      </w:pPr>
      <w:r>
        <w:drawing>
          <wp:inline distT="0" distB="0" distL="0" distR="0">
            <wp:extent cx="78994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99400" cy="6489700"/>
                    </a:xfrm>
                    <a:prstGeom prst="rect">
                      <a:avLst/>
                    </a:prstGeom>
                  </pic:spPr>
                </pic:pic>
              </a:graphicData>
            </a:graphic>
          </wp:inline>
        </w:drawing>
      </w:r>
    </w:p>
    <w:bookmarkStart w:name="z105" w:id="60"/>
    <w:p>
      <w:pPr>
        <w:spacing w:after="0"/>
        <w:ind w:left="0"/>
        <w:jc w:val="both"/>
      </w:pPr>
      <w:r>
        <w:rPr>
          <w:rFonts w:ascii="Times New Roman"/>
          <w:b w:val="false"/>
          <w:i w:val="false"/>
          <w:color w:val="000000"/>
          <w:sz w:val="28"/>
        </w:rPr>
        <w:t>
      50. Процедура «Получение сведений о дате и времени обновления реестра» (P.MM.09.PRC.004) выполняется уполномоченным органом государства-члена для оценки необходимости запроса измененных сведений из реестра.</w:t>
      </w:r>
      <w:r>
        <w:br/>
      </w:r>
      <w:r>
        <w:rPr>
          <w:rFonts w:ascii="Times New Roman"/>
          <w:b w:val="false"/>
          <w:i w:val="false"/>
          <w:color w:val="000000"/>
          <w:sz w:val="28"/>
        </w:rPr>
        <w:t>
</w:t>
      </w:r>
      <w:r>
        <w:rPr>
          <w:rFonts w:ascii="Times New Roman"/>
          <w:b w:val="false"/>
          <w:i w:val="false"/>
          <w:color w:val="000000"/>
          <w:sz w:val="28"/>
        </w:rPr>
        <w:t>
      51. Первой выполняется операция «Запрос сведений о дате и времени обновления реестра» (P.MM.09.OPR.014), по результатам выполнения которой уполномоченным органом государства-члена формируется и направляется в Комиссию запрос на представление сведений о дате и времени обновления реестра.</w:t>
      </w:r>
      <w:r>
        <w:br/>
      </w:r>
      <w:r>
        <w:rPr>
          <w:rFonts w:ascii="Times New Roman"/>
          <w:b w:val="false"/>
          <w:i w:val="false"/>
          <w:color w:val="000000"/>
          <w:sz w:val="28"/>
        </w:rPr>
        <w:t>
</w:t>
      </w:r>
      <w:r>
        <w:rPr>
          <w:rFonts w:ascii="Times New Roman"/>
          <w:b w:val="false"/>
          <w:i w:val="false"/>
          <w:color w:val="000000"/>
          <w:sz w:val="28"/>
        </w:rPr>
        <w:t>
      52. При получении Комиссией запроса на представление сведений о дате и времени обновления реестра выполняется операция «Подготовка и представление сведений о дате и времени обновления реестра» (P.MM.09.OPR.015), по результатам выполнения которой формируются и представляются в уполномоченный орган государства-члена сведения о дате и времени обновления реестра.</w:t>
      </w:r>
      <w:r>
        <w:br/>
      </w:r>
      <w:r>
        <w:rPr>
          <w:rFonts w:ascii="Times New Roman"/>
          <w:b w:val="false"/>
          <w:i w:val="false"/>
          <w:color w:val="000000"/>
          <w:sz w:val="28"/>
        </w:rPr>
        <w:t>
</w:t>
      </w:r>
      <w:r>
        <w:rPr>
          <w:rFonts w:ascii="Times New Roman"/>
          <w:b w:val="false"/>
          <w:i w:val="false"/>
          <w:color w:val="000000"/>
          <w:sz w:val="28"/>
        </w:rPr>
        <w:t>
      53. При получении уполномоченным органом государства-члена сведений о дате и времени обновления реестра выполняется операция «Прием и обработка сведений о дате и времени обновления реестра» (P.MM.09.OPR.016).</w:t>
      </w:r>
      <w:r>
        <w:br/>
      </w:r>
      <w:r>
        <w:rPr>
          <w:rFonts w:ascii="Times New Roman"/>
          <w:b w:val="false"/>
          <w:i w:val="false"/>
          <w:color w:val="000000"/>
          <w:sz w:val="28"/>
        </w:rPr>
        <w:t>
</w:t>
      </w:r>
      <w:r>
        <w:rPr>
          <w:rFonts w:ascii="Times New Roman"/>
          <w:b w:val="false"/>
          <w:i w:val="false"/>
          <w:color w:val="000000"/>
          <w:sz w:val="28"/>
        </w:rPr>
        <w:t>
      54. Результатом выполнения процедуры «Получение сведений о дате и времени обновления реестра» (P.MM.09.PRC.004) является получение уполномоченным органом государства-члена сведений о дате и времени обновления реестра.</w:t>
      </w:r>
      <w:r>
        <w:br/>
      </w:r>
      <w:r>
        <w:rPr>
          <w:rFonts w:ascii="Times New Roman"/>
          <w:b w:val="false"/>
          <w:i w:val="false"/>
          <w:color w:val="000000"/>
          <w:sz w:val="28"/>
        </w:rPr>
        <w:t>
</w:t>
      </w:r>
      <w:r>
        <w:rPr>
          <w:rFonts w:ascii="Times New Roman"/>
          <w:b w:val="false"/>
          <w:i w:val="false"/>
          <w:color w:val="000000"/>
          <w:sz w:val="28"/>
        </w:rPr>
        <w:t>
      55. Перечень операций общего процесса, выполняемых в рамках процедуры «Получение сведений о дате и времени обновления реестра» (P.MM.09.PRC.004), приведен в таблице 22.</w:t>
      </w:r>
    </w:p>
    <w:bookmarkEnd w:id="60"/>
    <w:bookmarkStart w:name="z111" w:id="61"/>
    <w:p>
      <w:pPr>
        <w:spacing w:after="0"/>
        <w:ind w:left="0"/>
        <w:jc w:val="both"/>
      </w:pPr>
      <w:r>
        <w:rPr>
          <w:rFonts w:ascii="Times New Roman"/>
          <w:b w:val="false"/>
          <w:i w:val="false"/>
          <w:color w:val="000000"/>
          <w:sz w:val="28"/>
        </w:rPr>
        <w:t>
Таблица 22</w:t>
      </w:r>
    </w:p>
    <w:bookmarkEnd w:id="61"/>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«Получение сведений о дате и времени обновления реестра»</w:t>
      </w:r>
      <w:r>
        <w:br/>
      </w:r>
      <w:r>
        <w:rPr>
          <w:rFonts w:ascii="Times New Roman"/>
          <w:b w:val="false"/>
          <w:i w:val="false"/>
          <w:color w:val="000000"/>
          <w:sz w:val="28"/>
        </w:rPr>
        <w:t>
(P.MM.09.PRC.004)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дате и времени обновления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23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сведений о дате и времени обновления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24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дате и времени обновления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25 настоящих Правил</w:t>
            </w:r>
          </w:p>
        </w:tc>
      </w:tr>
    </w:tbl>
    <w:bookmarkStart w:name="z112" w:id="62"/>
    <w:p>
      <w:pPr>
        <w:spacing w:after="0"/>
        <w:ind w:left="0"/>
        <w:jc w:val="both"/>
      </w:pPr>
      <w:r>
        <w:rPr>
          <w:rFonts w:ascii="Times New Roman"/>
          <w:b w:val="false"/>
          <w:i w:val="false"/>
          <w:color w:val="000000"/>
          <w:sz w:val="28"/>
        </w:rPr>
        <w:t>
Таблица 23</w:t>
      </w:r>
    </w:p>
    <w:bookmarkEnd w:id="62"/>
    <w:p>
      <w:pPr>
        <w:spacing w:after="0"/>
        <w:ind w:left="0"/>
        <w:jc w:val="both"/>
      </w:pPr>
      <w:r>
        <w:rPr>
          <w:rFonts w:ascii="Times New Roman"/>
          <w:b w:val="false"/>
          <w:i w:val="false"/>
          <w:color w:val="000000"/>
          <w:sz w:val="28"/>
        </w:rPr>
        <w:t>Описание операции «Запрос сведений о дате</w:t>
      </w:r>
      <w:r>
        <w:br/>
      </w:r>
      <w:r>
        <w:rPr>
          <w:rFonts w:ascii="Times New Roman"/>
          <w:b w:val="false"/>
          <w:i w:val="false"/>
          <w:color w:val="000000"/>
          <w:sz w:val="28"/>
        </w:rPr>
        <w:t>
и времени обновления реестра» (P.MM.09.OPR.014)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дате и времени обновления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возникновении необходимости получения сведений о дате и времени обновления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в Комиссию запрос на представление сведений о дате и времени обновления реестра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дате и времени обновления реестра направлен в Комиссию</w:t>
            </w:r>
          </w:p>
        </w:tc>
      </w:tr>
    </w:tbl>
    <w:p>
      <w:pPr>
        <w:spacing w:after="0"/>
        <w:ind w:left="0"/>
        <w:jc w:val="both"/>
      </w:pPr>
      <w:r>
        <w:rPr>
          <w:rFonts w:ascii="Times New Roman"/>
          <w:b w:val="false"/>
          <w:i w:val="false"/>
          <w:color w:val="000000"/>
          <w:sz w:val="28"/>
        </w:rPr>
        <w:t>Таблица 24</w:t>
      </w:r>
    </w:p>
    <w:p>
      <w:pPr>
        <w:spacing w:after="0"/>
        <w:ind w:left="0"/>
        <w:jc w:val="both"/>
      </w:pPr>
      <w:r>
        <w:rPr>
          <w:rFonts w:ascii="Times New Roman"/>
          <w:b w:val="false"/>
          <w:i w:val="false"/>
          <w:color w:val="000000"/>
          <w:sz w:val="28"/>
        </w:rPr>
        <w:t>Описание операции «Подготовка и представление сведений о дате и времени обновления реестра» (P.MM.09.OPR.015)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сведений о дате и времени обновления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сведений о дате и времени обновления реестра (операция «Запрос сведений о дате и времени обновления реестра» (P.MM.09.OPR.014))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обработку полученного запроса, формирует и направляет ответ на запрос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уполномоченному органу государства-члена направлено сообщение, содержащее сведения о дате и времени обновления реестра</w:t>
            </w:r>
          </w:p>
        </w:tc>
      </w:tr>
    </w:tbl>
    <w:p>
      <w:pPr>
        <w:spacing w:after="0"/>
        <w:ind w:left="0"/>
        <w:jc w:val="both"/>
      </w:pPr>
      <w:r>
        <w:rPr>
          <w:rFonts w:ascii="Times New Roman"/>
          <w:b w:val="false"/>
          <w:i w:val="false"/>
          <w:color w:val="000000"/>
          <w:sz w:val="28"/>
        </w:rPr>
        <w:t>Таблица 25</w:t>
      </w:r>
    </w:p>
    <w:p>
      <w:pPr>
        <w:spacing w:after="0"/>
        <w:ind w:left="0"/>
        <w:jc w:val="both"/>
      </w:pPr>
      <w:r>
        <w:rPr>
          <w:rFonts w:ascii="Times New Roman"/>
          <w:b w:val="false"/>
          <w:i w:val="false"/>
          <w:color w:val="000000"/>
          <w:sz w:val="28"/>
        </w:rPr>
        <w:t>Описание операции «Прием и обработка сведений</w:t>
      </w:r>
      <w:r>
        <w:br/>
      </w:r>
      <w:r>
        <w:rPr>
          <w:rFonts w:ascii="Times New Roman"/>
          <w:b w:val="false"/>
          <w:i w:val="false"/>
          <w:color w:val="000000"/>
          <w:sz w:val="28"/>
        </w:rPr>
        <w:t>
о дате и времени обновления реестра» (P.MM.09.OPR.016)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дате и времени обновления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сообщения, содержащего сведения о дате и времени обновления реестра (операция «Подготовка и представление сведений о дате и времени обновления реестра» (P.MM.09.OPR.015))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обработку полученных сведений о дате и времени обновления реестра в соответствии с Регламентом информационного взаимодействия. По окончании обработки операция завершается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дате и времени обновления реестра получены</w:t>
            </w:r>
          </w:p>
        </w:tc>
      </w:tr>
    </w:tbl>
    <w:bookmarkStart w:name="z113" w:id="63"/>
    <w:p>
      <w:pPr>
        <w:spacing w:after="0"/>
        <w:ind w:left="0"/>
        <w:jc w:val="both"/>
      </w:pPr>
      <w:r>
        <w:rPr>
          <w:rFonts w:ascii="Times New Roman"/>
          <w:b w:val="false"/>
          <w:i w:val="false"/>
          <w:color w:val="000000"/>
          <w:sz w:val="28"/>
        </w:rPr>
        <w:t>
Процедура «Получение сведений из реестра» (P.MM.09.PRC.005)</w:t>
      </w:r>
    </w:p>
    <w:bookmarkEnd w:id="63"/>
    <w:bookmarkStart w:name="z114" w:id="64"/>
    <w:p>
      <w:pPr>
        <w:spacing w:after="0"/>
        <w:ind w:left="0"/>
        <w:jc w:val="both"/>
      </w:pPr>
      <w:r>
        <w:rPr>
          <w:rFonts w:ascii="Times New Roman"/>
          <w:b w:val="false"/>
          <w:i w:val="false"/>
          <w:color w:val="000000"/>
          <w:sz w:val="28"/>
        </w:rPr>
        <w:t>
      56. Схема выполнения процедуры «Получение сведений из реестра» (P.MM.09.PRC.005) представлена на рисунке 8.</w:t>
      </w:r>
    </w:p>
    <w:bookmarkEnd w:id="64"/>
    <w:p>
      <w:pPr>
        <w:spacing w:after="0"/>
        <w:ind w:left="0"/>
        <w:jc w:val="both"/>
      </w:pPr>
      <w:r>
        <w:drawing>
          <wp:inline distT="0" distB="0" distL="0" distR="0">
            <wp:extent cx="79629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962900" cy="6654800"/>
                    </a:xfrm>
                    <a:prstGeom prst="rect">
                      <a:avLst/>
                    </a:prstGeom>
                  </pic:spPr>
                </pic:pic>
              </a:graphicData>
            </a:graphic>
          </wp:inline>
        </w:drawing>
      </w:r>
    </w:p>
    <w:bookmarkStart w:name="z115" w:id="65"/>
    <w:p>
      <w:pPr>
        <w:spacing w:after="0"/>
        <w:ind w:left="0"/>
        <w:jc w:val="both"/>
      </w:pPr>
      <w:r>
        <w:rPr>
          <w:rFonts w:ascii="Times New Roman"/>
          <w:b w:val="false"/>
          <w:i w:val="false"/>
          <w:color w:val="000000"/>
          <w:sz w:val="28"/>
        </w:rPr>
        <w:t>
      57. Процедура «Получение сведений из реестра» (P.MM.09.PRC.005) выполняется в целях получения уполномоченным органом государства-члена сведений из реестра.</w:t>
      </w:r>
      <w:r>
        <w:br/>
      </w:r>
      <w:r>
        <w:rPr>
          <w:rFonts w:ascii="Times New Roman"/>
          <w:b w:val="false"/>
          <w:i w:val="false"/>
          <w:color w:val="000000"/>
          <w:sz w:val="28"/>
        </w:rPr>
        <w:t>
</w:t>
      </w:r>
      <w:r>
        <w:rPr>
          <w:rFonts w:ascii="Times New Roman"/>
          <w:b w:val="false"/>
          <w:i w:val="false"/>
          <w:color w:val="000000"/>
          <w:sz w:val="28"/>
        </w:rPr>
        <w:t>
      58. Первой выполняется операция «Запрос сведений из реестра» (P.MM.09.OPR.017), по результатам выполнения которой уполномоченным органом государства-члена формируется и направляется в Комиссию запрос на представление сведений из реестра.</w:t>
      </w:r>
      <w:r>
        <w:br/>
      </w:r>
      <w:r>
        <w:rPr>
          <w:rFonts w:ascii="Times New Roman"/>
          <w:b w:val="false"/>
          <w:i w:val="false"/>
          <w:color w:val="000000"/>
          <w:sz w:val="28"/>
        </w:rPr>
        <w:t>
</w:t>
      </w:r>
      <w:r>
        <w:rPr>
          <w:rFonts w:ascii="Times New Roman"/>
          <w:b w:val="false"/>
          <w:i w:val="false"/>
          <w:color w:val="000000"/>
          <w:sz w:val="28"/>
        </w:rPr>
        <w:t>
      59. При получении Комиссией запроса на представление сведений из реестра выполняется операция «Подготовка и представление сведений из реестра» (P.MM.09.OPR.018), по результатам выполнения которой Комиссией формируются и представляются в уполномоченный орган государства-члена запрашиваемые сведения или направляется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60. При получении уполномоченным органом государства-члена сведений из реестра выполняется операция «Прием и обработка сведений из реестра» (P.MM.09.OPR.019).</w:t>
      </w:r>
      <w:r>
        <w:br/>
      </w:r>
      <w:r>
        <w:rPr>
          <w:rFonts w:ascii="Times New Roman"/>
          <w:b w:val="false"/>
          <w:i w:val="false"/>
          <w:color w:val="000000"/>
          <w:sz w:val="28"/>
        </w:rPr>
        <w:t>
</w:t>
      </w:r>
      <w:r>
        <w:rPr>
          <w:rFonts w:ascii="Times New Roman"/>
          <w:b w:val="false"/>
          <w:i w:val="false"/>
          <w:color w:val="000000"/>
          <w:sz w:val="28"/>
        </w:rPr>
        <w:t>
      61. Результатом выполнения процедуры «Получение сведений из реестра» (P.MM.09.PRC.005) является получение уполномоченным органом государства-члена сведений из реестра. При отсутствии в реестре сведений, удовлетворяющих параметрам запроса, формируется уведомление об отсутствии таких сведений.</w:t>
      </w:r>
      <w:r>
        <w:br/>
      </w:r>
      <w:r>
        <w:rPr>
          <w:rFonts w:ascii="Times New Roman"/>
          <w:b w:val="false"/>
          <w:i w:val="false"/>
          <w:color w:val="000000"/>
          <w:sz w:val="28"/>
        </w:rPr>
        <w:t>
</w:t>
      </w:r>
      <w:r>
        <w:rPr>
          <w:rFonts w:ascii="Times New Roman"/>
          <w:b w:val="false"/>
          <w:i w:val="false"/>
          <w:color w:val="000000"/>
          <w:sz w:val="28"/>
        </w:rPr>
        <w:t>
      62. Перечень операций общего процесса, выполняемых в рамках процедуры «Получение сведений из реестра» (P.MM.09.PRC.005), приведен в таблице 26.</w:t>
      </w:r>
    </w:p>
    <w:bookmarkEnd w:id="65"/>
    <w:bookmarkStart w:name="z121" w:id="66"/>
    <w:p>
      <w:pPr>
        <w:spacing w:after="0"/>
        <w:ind w:left="0"/>
        <w:jc w:val="both"/>
      </w:pPr>
      <w:r>
        <w:rPr>
          <w:rFonts w:ascii="Times New Roman"/>
          <w:b w:val="false"/>
          <w:i w:val="false"/>
          <w:color w:val="000000"/>
          <w:sz w:val="28"/>
        </w:rPr>
        <w:t>
Таблица 26</w:t>
      </w:r>
    </w:p>
    <w:bookmarkEnd w:id="66"/>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«Получение сведений из реестра» (P.MM.09.PRC.005)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27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сведений из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28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из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29 настоящих Правил</w:t>
            </w:r>
          </w:p>
        </w:tc>
      </w:tr>
    </w:tbl>
    <w:bookmarkStart w:name="z122" w:id="67"/>
    <w:p>
      <w:pPr>
        <w:spacing w:after="0"/>
        <w:ind w:left="0"/>
        <w:jc w:val="both"/>
      </w:pPr>
      <w:r>
        <w:rPr>
          <w:rFonts w:ascii="Times New Roman"/>
          <w:b w:val="false"/>
          <w:i w:val="false"/>
          <w:color w:val="000000"/>
          <w:sz w:val="28"/>
        </w:rPr>
        <w:t>
Таблица 27</w:t>
      </w:r>
    </w:p>
    <w:bookmarkEnd w:id="67"/>
    <w:p>
      <w:pPr>
        <w:spacing w:after="0"/>
        <w:ind w:left="0"/>
        <w:jc w:val="both"/>
      </w:pPr>
      <w:r>
        <w:rPr>
          <w:rFonts w:ascii="Times New Roman"/>
          <w:b w:val="false"/>
          <w:i w:val="false"/>
          <w:color w:val="000000"/>
          <w:sz w:val="28"/>
        </w:rPr>
        <w:t>Описание операции «Запрос сведений из реестра» (P.MM.09.OPR.017)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возникновении необходимости получения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в Комиссию запрос на представление сведений из реестра в соответствии с Регламентом информационного взаимодействия.</w:t>
            </w:r>
            <w:r>
              <w:br/>
            </w:r>
            <w:r>
              <w:rPr>
                <w:rFonts w:ascii="Times New Roman"/>
                <w:b w:val="false"/>
                <w:i w:val="false"/>
                <w:color w:val="000000"/>
                <w:sz w:val="20"/>
              </w:rPr>
              <w:t>
При возникновении необходимости получения актуальных на текущую дату сведений, содержащихся в реестре, дата в запросе не указывается. При возникновении необходимости получения сведений по состоянию на определенную дату в запросе должна указываться дата.</w:t>
            </w:r>
            <w:r>
              <w:br/>
            </w:r>
            <w:r>
              <w:rPr>
                <w:rFonts w:ascii="Times New Roman"/>
                <w:b w:val="false"/>
                <w:i w:val="false"/>
                <w:color w:val="000000"/>
                <w:sz w:val="20"/>
              </w:rPr>
              <w:t>
При возникновении необходимости представления сведений, включенных в реестр на основании сведений, представленных определенными государствами-членами, в запросе указываются коды государств-членов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предствление сведений из реестра направлен в Комиссию</w:t>
            </w:r>
          </w:p>
        </w:tc>
      </w:tr>
    </w:tbl>
    <w:bookmarkStart w:name="z123" w:id="68"/>
    <w:p>
      <w:pPr>
        <w:spacing w:after="0"/>
        <w:ind w:left="0"/>
        <w:jc w:val="both"/>
      </w:pPr>
      <w:r>
        <w:rPr>
          <w:rFonts w:ascii="Times New Roman"/>
          <w:b w:val="false"/>
          <w:i w:val="false"/>
          <w:color w:val="000000"/>
          <w:sz w:val="28"/>
        </w:rPr>
        <w:t>
Таблица 28</w:t>
      </w:r>
    </w:p>
    <w:bookmarkEnd w:id="68"/>
    <w:p>
      <w:pPr>
        <w:spacing w:after="0"/>
        <w:ind w:left="0"/>
        <w:jc w:val="both"/>
      </w:pPr>
      <w:r>
        <w:rPr>
          <w:rFonts w:ascii="Times New Roman"/>
          <w:b w:val="false"/>
          <w:i w:val="false"/>
          <w:color w:val="000000"/>
          <w:sz w:val="28"/>
        </w:rPr>
        <w:t>Описание операции «Подготовка и представление</w:t>
      </w:r>
      <w:r>
        <w:br/>
      </w:r>
      <w:r>
        <w:rPr>
          <w:rFonts w:ascii="Times New Roman"/>
          <w:b w:val="false"/>
          <w:i w:val="false"/>
          <w:color w:val="000000"/>
          <w:sz w:val="28"/>
        </w:rPr>
        <w:t>
сведений из реестра» (P.MM.09.OPR.018)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сведений из реестра (операция «Запрос сведений из реестра» (P.MM.09.OPR.017))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выполняет проверку полученного запроса в соответствии с Регламентом информационного взаимодействия.</w:t>
            </w:r>
            <w:r>
              <w:br/>
            </w:r>
            <w:r>
              <w:rPr>
                <w:rFonts w:ascii="Times New Roman"/>
                <w:b w:val="false"/>
                <w:i w:val="false"/>
                <w:color w:val="000000"/>
                <w:sz w:val="20"/>
              </w:rPr>
              <w:t>
В случае успешного выполнения проверки исполнитель направляет ответ на запрос в соответствии с Регламентом информационного взаимодействия, в котором могут быть направлены сообщения:</w:t>
            </w:r>
            <w:r>
              <w:br/>
            </w:r>
            <w:r>
              <w:rPr>
                <w:rFonts w:ascii="Times New Roman"/>
                <w:b w:val="false"/>
                <w:i w:val="false"/>
                <w:color w:val="000000"/>
                <w:sz w:val="20"/>
              </w:rPr>
              <w:t>
со сведениями из реестра;</w:t>
            </w:r>
            <w:r>
              <w:br/>
            </w:r>
            <w:r>
              <w:rPr>
                <w:rFonts w:ascii="Times New Roman"/>
                <w:b w:val="false"/>
                <w:i w:val="false"/>
                <w:color w:val="000000"/>
                <w:sz w:val="20"/>
              </w:rPr>
              <w:t>
с уведомлением об отсутствии в реестре сведений, удовлетворяющих параметрам запроса, со значением кода результата обработки, соответствующим отсутствию сведений.</w:t>
            </w:r>
            <w:r>
              <w:br/>
            </w:r>
            <w:r>
              <w:rPr>
                <w:rFonts w:ascii="Times New Roman"/>
                <w:b w:val="false"/>
                <w:i w:val="false"/>
                <w:color w:val="000000"/>
                <w:sz w:val="20"/>
              </w:rPr>
              <w:t>
В ответных сообщениях со сведениями из реестра представляются актуальные сведения на дату, указанную в запросе. Если в запросе не была указана дата, представляются сведения, актуальные на текущую дату.</w:t>
            </w:r>
            <w:r>
              <w:br/>
            </w:r>
            <w:r>
              <w:rPr>
                <w:rFonts w:ascii="Times New Roman"/>
                <w:b w:val="false"/>
                <w:i w:val="false"/>
                <w:color w:val="000000"/>
                <w:sz w:val="20"/>
              </w:rPr>
              <w:t>
Если в запросе были указаны коды стран, то в ответном сообщении представлены сведения из реестра по конкретным государствам-членам, иначе – по всем государствам-членам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уполномоченный орган государства-члена представлены сведения из реестра или направлено уведомление об отсутствии сведений, удовлетворяющих параметрам запроса</w:t>
            </w:r>
          </w:p>
        </w:tc>
      </w:tr>
    </w:tbl>
    <w:bookmarkStart w:name="z124" w:id="69"/>
    <w:p>
      <w:pPr>
        <w:spacing w:after="0"/>
        <w:ind w:left="0"/>
        <w:jc w:val="both"/>
      </w:pPr>
      <w:r>
        <w:rPr>
          <w:rFonts w:ascii="Times New Roman"/>
          <w:b w:val="false"/>
          <w:i w:val="false"/>
          <w:color w:val="000000"/>
          <w:sz w:val="28"/>
        </w:rPr>
        <w:t>
Таблица 29</w:t>
      </w:r>
    </w:p>
    <w:bookmarkEnd w:id="69"/>
    <w:p>
      <w:pPr>
        <w:spacing w:after="0"/>
        <w:ind w:left="0"/>
        <w:jc w:val="both"/>
      </w:pPr>
      <w:r>
        <w:rPr>
          <w:rFonts w:ascii="Times New Roman"/>
          <w:b w:val="false"/>
          <w:i w:val="false"/>
          <w:color w:val="000000"/>
          <w:sz w:val="28"/>
        </w:rPr>
        <w:t>Описание операции «Прием и обработка сведений из реестра»</w:t>
      </w:r>
      <w:r>
        <w:br/>
      </w:r>
      <w:r>
        <w:rPr>
          <w:rFonts w:ascii="Times New Roman"/>
          <w:b w:val="false"/>
          <w:i w:val="false"/>
          <w:color w:val="000000"/>
          <w:sz w:val="28"/>
        </w:rPr>
        <w:t>
(P.MM.09.OPR.019)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из реестра или уведомления об отсутствии сведений, удовлетворяющих параметрам запроса (операция «Подготовка и представление сведений из реестра» (P.MM.09.OPR.018))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или уведомления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получает сведения из реестра или уведомление об отсутствии сведений, удовлетворяющих параметрам запроса, и осуществляет их обработку в соответствии с Регламентом информационного взаимодействия. По окончании обработки операция завершается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получены сведения из реестра либо уведомление об отсутствии сведений, удовлетворяющих параметрам запроса</w:t>
            </w:r>
          </w:p>
        </w:tc>
      </w:tr>
    </w:tbl>
    <w:bookmarkStart w:name="z125" w:id="70"/>
    <w:p>
      <w:pPr>
        <w:spacing w:after="0"/>
        <w:ind w:left="0"/>
        <w:jc w:val="both"/>
      </w:pPr>
      <w:r>
        <w:rPr>
          <w:rFonts w:ascii="Times New Roman"/>
          <w:b w:val="false"/>
          <w:i w:val="false"/>
          <w:color w:val="000000"/>
          <w:sz w:val="28"/>
        </w:rPr>
        <w:t>
Процедура «Получение измененных сведений из реестра»</w:t>
      </w:r>
      <w:r>
        <w:br/>
      </w:r>
      <w:r>
        <w:rPr>
          <w:rFonts w:ascii="Times New Roman"/>
          <w:b w:val="false"/>
          <w:i w:val="false"/>
          <w:color w:val="000000"/>
          <w:sz w:val="28"/>
        </w:rPr>
        <w:t>
(P.MM.09.PRC.006)</w:t>
      </w:r>
    </w:p>
    <w:bookmarkEnd w:id="70"/>
    <w:bookmarkStart w:name="z126" w:id="71"/>
    <w:p>
      <w:pPr>
        <w:spacing w:after="0"/>
        <w:ind w:left="0"/>
        <w:jc w:val="both"/>
      </w:pPr>
      <w:r>
        <w:rPr>
          <w:rFonts w:ascii="Times New Roman"/>
          <w:b w:val="false"/>
          <w:i w:val="false"/>
          <w:color w:val="000000"/>
          <w:sz w:val="28"/>
        </w:rPr>
        <w:t>
      63. Схема выполнения процедуры «Получение измененных сведений из реестра» (P.MM.09.PRC.006) представлена на рисунке 9.</w:t>
      </w:r>
    </w:p>
    <w:bookmarkEnd w:id="71"/>
    <w:p>
      <w:pPr>
        <w:spacing w:after="0"/>
        <w:ind w:left="0"/>
        <w:jc w:val="both"/>
      </w:pPr>
      <w:r>
        <w:drawing>
          <wp:inline distT="0" distB="0" distL="0" distR="0">
            <wp:extent cx="7937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937500" cy="7213600"/>
                    </a:xfrm>
                    <a:prstGeom prst="rect">
                      <a:avLst/>
                    </a:prstGeom>
                  </pic:spPr>
                </pic:pic>
              </a:graphicData>
            </a:graphic>
          </wp:inline>
        </w:drawing>
      </w:r>
    </w:p>
    <w:bookmarkStart w:name="z127" w:id="72"/>
    <w:p>
      <w:pPr>
        <w:spacing w:after="0"/>
        <w:ind w:left="0"/>
        <w:jc w:val="both"/>
      </w:pPr>
      <w:r>
        <w:rPr>
          <w:rFonts w:ascii="Times New Roman"/>
          <w:b w:val="false"/>
          <w:i w:val="false"/>
          <w:color w:val="000000"/>
          <w:sz w:val="28"/>
        </w:rPr>
        <w:t>
      64. Процедура «Получение измененных сведений из реестра» (P.MM.09.PRC.006) выполняется уполномоченным органом государства-члена при возникновении необходимости получения измененных после указанной в запросе даты сведений из реестра.</w:t>
      </w:r>
      <w:r>
        <w:br/>
      </w:r>
      <w:r>
        <w:rPr>
          <w:rFonts w:ascii="Times New Roman"/>
          <w:b w:val="false"/>
          <w:i w:val="false"/>
          <w:color w:val="000000"/>
          <w:sz w:val="28"/>
        </w:rPr>
        <w:t>
</w:t>
      </w:r>
      <w:r>
        <w:rPr>
          <w:rFonts w:ascii="Times New Roman"/>
          <w:b w:val="false"/>
          <w:i w:val="false"/>
          <w:color w:val="000000"/>
          <w:sz w:val="28"/>
        </w:rPr>
        <w:t>
      65. Первой выполняется операция «Запрос измененных сведений из реестра» (P.MM.09.OPR.020), по результатам выполнения которой уполномоченным органом государства-члена формируется и направляется в Комиссию запрос на получение информации об изменениях, внесенных в реестр.</w:t>
      </w:r>
      <w:r>
        <w:br/>
      </w:r>
      <w:r>
        <w:rPr>
          <w:rFonts w:ascii="Times New Roman"/>
          <w:b w:val="false"/>
          <w:i w:val="false"/>
          <w:color w:val="000000"/>
          <w:sz w:val="28"/>
        </w:rPr>
        <w:t>
</w:t>
      </w:r>
      <w:r>
        <w:rPr>
          <w:rFonts w:ascii="Times New Roman"/>
          <w:b w:val="false"/>
          <w:i w:val="false"/>
          <w:color w:val="000000"/>
          <w:sz w:val="28"/>
        </w:rPr>
        <w:t>
      66. При получении Комиссией запроса информации об изменениях, внесенных в реестр, выполняется операция «Подготовка и представление измененных сведений из реестра» (P.MM.09.OPR.021), по результатам выполнения которой формируются и представляются в уполномоченный орган государства-члена сведения об изменениях, внесенных в реестр с даты, указанной в запросе, или направляется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67. При получении уполномоченным органом государства-члена сведений об изменениях, внесенных в реестр, либо уведомления об отсутствии сведений, удовлетворяющих параметрам запроса, выполняется операция «Прием и обработка измененных сведений из реестра» (P.MM.09.OPR.022), по результатам выполнения которой осуществляется получение уполномоченным органом государства-члена измененных сведений из реестра или получение уведомления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68. Результатом выполнения процедуры «Получение измененных сведений из реестра» (P.MM.09.PRC.006) является получение уполномоченным органом государства-члена измененных сведений из реестра или получение уведомления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69. Перечень операций общего процесса, выполняемых в рамках процедуры «Получение измененных сведений из реестра» (P.MM.09.PRC.006), приведен в таблице 30.</w:t>
      </w:r>
    </w:p>
    <w:bookmarkEnd w:id="72"/>
    <w:bookmarkStart w:name="z133" w:id="73"/>
    <w:p>
      <w:pPr>
        <w:spacing w:after="0"/>
        <w:ind w:left="0"/>
        <w:jc w:val="both"/>
      </w:pPr>
      <w:r>
        <w:rPr>
          <w:rFonts w:ascii="Times New Roman"/>
          <w:b w:val="false"/>
          <w:i w:val="false"/>
          <w:color w:val="000000"/>
          <w:sz w:val="28"/>
        </w:rPr>
        <w:t>
Таблица 30</w:t>
      </w:r>
    </w:p>
    <w:bookmarkEnd w:id="73"/>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«Получение измененных сведений из реестра» (P.MM.09.PRC.006)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P.MM.09.OPR.020</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измененных сведений из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31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P.MM.09.OPR.021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измененных сведений из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32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P.MM.09.OPR.022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измененных сведений из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33 настоящих Правил</w:t>
            </w:r>
          </w:p>
        </w:tc>
      </w:tr>
    </w:tbl>
    <w:bookmarkStart w:name="z134" w:id="74"/>
    <w:p>
      <w:pPr>
        <w:spacing w:after="0"/>
        <w:ind w:left="0"/>
        <w:jc w:val="both"/>
      </w:pPr>
      <w:r>
        <w:rPr>
          <w:rFonts w:ascii="Times New Roman"/>
          <w:b w:val="false"/>
          <w:i w:val="false"/>
          <w:color w:val="000000"/>
          <w:sz w:val="28"/>
        </w:rPr>
        <w:t>
Таблица 31</w:t>
      </w:r>
    </w:p>
    <w:bookmarkEnd w:id="74"/>
    <w:p>
      <w:pPr>
        <w:spacing w:after="0"/>
        <w:ind w:left="0"/>
        <w:jc w:val="both"/>
      </w:pPr>
      <w:r>
        <w:rPr>
          <w:rFonts w:ascii="Times New Roman"/>
          <w:b w:val="false"/>
          <w:i w:val="false"/>
          <w:color w:val="000000"/>
          <w:sz w:val="28"/>
        </w:rPr>
        <w:t>Описание операции «Запрос измененных сведений из реестра»</w:t>
      </w:r>
      <w:r>
        <w:br/>
      </w:r>
      <w:r>
        <w:rPr>
          <w:rFonts w:ascii="Times New Roman"/>
          <w:b w:val="false"/>
          <w:i w:val="false"/>
          <w:color w:val="000000"/>
          <w:sz w:val="28"/>
        </w:rPr>
        <w:t>
(P.MM.09.OPR.020)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измененных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возникновении необходимости получения информации об изменениях, внесенных в реестр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в Комиссию запрос на представление измененных сведений о фармацевтических инспекторах, начиная с даты и времени обновления, указанных в запросе, по всем государствам-членам или по конкретным государствам-членам, указав в запросе их код. Запрос выполняется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получение информации об измененных сведениях из реестра, направлен в Комиссию</w:t>
            </w:r>
          </w:p>
        </w:tc>
      </w:tr>
    </w:tbl>
    <w:bookmarkStart w:name="z135" w:id="75"/>
    <w:p>
      <w:pPr>
        <w:spacing w:after="0"/>
        <w:ind w:left="0"/>
        <w:jc w:val="both"/>
      </w:pPr>
      <w:r>
        <w:rPr>
          <w:rFonts w:ascii="Times New Roman"/>
          <w:b w:val="false"/>
          <w:i w:val="false"/>
          <w:color w:val="000000"/>
          <w:sz w:val="28"/>
        </w:rPr>
        <w:t>
Таблица 32</w:t>
      </w:r>
    </w:p>
    <w:bookmarkEnd w:id="75"/>
    <w:p>
      <w:pPr>
        <w:spacing w:after="0"/>
        <w:ind w:left="0"/>
        <w:jc w:val="both"/>
      </w:pPr>
      <w:r>
        <w:rPr>
          <w:rFonts w:ascii="Times New Roman"/>
          <w:b w:val="false"/>
          <w:i w:val="false"/>
          <w:color w:val="000000"/>
          <w:sz w:val="28"/>
        </w:rPr>
        <w:t>Описание операции «Подготовка и представление</w:t>
      </w:r>
      <w:r>
        <w:br/>
      </w:r>
      <w:r>
        <w:rPr>
          <w:rFonts w:ascii="Times New Roman"/>
          <w:b w:val="false"/>
          <w:i w:val="false"/>
          <w:color w:val="000000"/>
          <w:sz w:val="28"/>
        </w:rPr>
        <w:t>
измененных сведений из реестра» (P.MM.09.OPR.021)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P.MM.09.OPR.021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измененных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получение информации об изменениях, внесенных в реестр (операция «Запрос изменений сведений реестра» (P.MM.09.OPR.020))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выполняет проверку полученного запроса в соответствии с Регламентом информационного взаимодействия.</w:t>
            </w:r>
            <w:r>
              <w:br/>
            </w:r>
            <w:r>
              <w:rPr>
                <w:rFonts w:ascii="Times New Roman"/>
                <w:b w:val="false"/>
                <w:i w:val="false"/>
                <w:color w:val="000000"/>
                <w:sz w:val="20"/>
              </w:rPr>
              <w:t>
В случае успешного выполнения проверки исполнитель направляет ответ на запрос в соответствии с Регламентом информационного взаимодействия.</w:t>
            </w:r>
            <w:r>
              <w:br/>
            </w:r>
            <w:r>
              <w:rPr>
                <w:rFonts w:ascii="Times New Roman"/>
                <w:b w:val="false"/>
                <w:i w:val="false"/>
                <w:color w:val="000000"/>
                <w:sz w:val="20"/>
              </w:rPr>
              <w:t>
В ответ на запрос могут быть направлены сообщения:</w:t>
            </w:r>
            <w:r>
              <w:br/>
            </w:r>
            <w:r>
              <w:rPr>
                <w:rFonts w:ascii="Times New Roman"/>
                <w:b w:val="false"/>
                <w:i w:val="false"/>
                <w:color w:val="000000"/>
                <w:sz w:val="20"/>
              </w:rPr>
              <w:t>
с измененными сведениями из реестра, начиная с даты и времени обновления, указанных в запросе;</w:t>
            </w:r>
            <w:r>
              <w:br/>
            </w:r>
            <w:r>
              <w:rPr>
                <w:rFonts w:ascii="Times New Roman"/>
                <w:b w:val="false"/>
                <w:i w:val="false"/>
                <w:color w:val="000000"/>
                <w:sz w:val="20"/>
              </w:rPr>
              <w:t>
с уведомлением об отсутствии сведений, удовлетворяющих параметрам запроса (отсутствии изменений, начиная с даты и времени обновления, указанных в запросе), со значением кода результата обработки, соответствующим отсутствию сведений.</w:t>
            </w:r>
            <w:r>
              <w:br/>
            </w:r>
            <w:r>
              <w:rPr>
                <w:rFonts w:ascii="Times New Roman"/>
                <w:b w:val="false"/>
                <w:i w:val="false"/>
                <w:color w:val="000000"/>
                <w:sz w:val="20"/>
              </w:rPr>
              <w:t>
В ответном сообщении измененные сведения из реестра представляются по всем государствам-членам или по конкретным государствам-членам, в зависимости от условий запроса. В результате выполнения запроса сведения реестра представляются с учетом истории изменений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уполномоченный орган государства-члена направлены сведения об изменениях, внесенных в реестр, или уведомление об отсутствии сведений, удовлетворяющих параметрам запроса</w:t>
            </w:r>
          </w:p>
        </w:tc>
      </w:tr>
    </w:tbl>
    <w:bookmarkStart w:name="z136" w:id="76"/>
    <w:p>
      <w:pPr>
        <w:spacing w:after="0"/>
        <w:ind w:left="0"/>
        <w:jc w:val="both"/>
      </w:pPr>
      <w:r>
        <w:rPr>
          <w:rFonts w:ascii="Times New Roman"/>
          <w:b w:val="false"/>
          <w:i w:val="false"/>
          <w:color w:val="000000"/>
          <w:sz w:val="28"/>
        </w:rPr>
        <w:t>
Таблица 33</w:t>
      </w:r>
    </w:p>
    <w:bookmarkEnd w:id="76"/>
    <w:p>
      <w:pPr>
        <w:spacing w:after="0"/>
        <w:ind w:left="0"/>
        <w:jc w:val="both"/>
      </w:pPr>
      <w:r>
        <w:rPr>
          <w:rFonts w:ascii="Times New Roman"/>
          <w:b w:val="false"/>
          <w:i w:val="false"/>
          <w:color w:val="000000"/>
          <w:sz w:val="28"/>
        </w:rPr>
        <w:t>Описание операции «Прием и обработка измененных</w:t>
      </w:r>
      <w:r>
        <w:br/>
      </w:r>
      <w:r>
        <w:rPr>
          <w:rFonts w:ascii="Times New Roman"/>
          <w:b w:val="false"/>
          <w:i w:val="false"/>
          <w:color w:val="000000"/>
          <w:sz w:val="28"/>
        </w:rPr>
        <w:t>
сведений из реестра» (P.MM.09.OPR.022)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P.MM.09.OPR.022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измененных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сообщения, содержащего сведения об изменениях, внесенных в реестр, или уведомления об отсутствии сведений, удовлетворяющих параметрам запроса (операция «Подготовка и представление измененных сведений из реестра» (P.MM.09.OPR.021))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выполняет проверку полученных сведений или уведомления об отсутствии измененных сведений в соответствии с Регламентом информационного взаимодействия. В случае успешного выполнения проверки исполнитель принимает полученные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измененные сведения из реестра или уведомление об отсутствии изменений получены уполномоченным органом государства-члена</w:t>
            </w:r>
          </w:p>
        </w:tc>
      </w:tr>
    </w:tbl>
    <w:bookmarkStart w:name="z137" w:id="77"/>
    <w:p>
      <w:pPr>
        <w:spacing w:after="0"/>
        <w:ind w:left="0"/>
        <w:jc w:val="left"/>
      </w:pPr>
      <w:r>
        <w:rPr>
          <w:rFonts w:ascii="Times New Roman"/>
          <w:b/>
          <w:i w:val="false"/>
          <w:color w:val="000000"/>
        </w:rPr>
        <w:t xml:space="preserve"> 
IX. Порядок действий в нештатных ситуациях</w:t>
      </w:r>
    </w:p>
    <w:bookmarkEnd w:id="77"/>
    <w:bookmarkStart w:name="z138" w:id="78"/>
    <w:p>
      <w:pPr>
        <w:spacing w:after="0"/>
        <w:ind w:left="0"/>
        <w:jc w:val="both"/>
      </w:pPr>
      <w:r>
        <w:rPr>
          <w:rFonts w:ascii="Times New Roman"/>
          <w:b w:val="false"/>
          <w:i w:val="false"/>
          <w:color w:val="000000"/>
          <w:sz w:val="28"/>
        </w:rPr>
        <w:t>
      70.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логического контроля и в иных случаях.</w:t>
      </w:r>
      <w:r>
        <w:br/>
      </w:r>
      <w:r>
        <w:rPr>
          <w:rFonts w:ascii="Times New Roman"/>
          <w:b w:val="false"/>
          <w:i w:val="false"/>
          <w:color w:val="000000"/>
          <w:sz w:val="28"/>
        </w:rPr>
        <w:t>
</w:t>
      </w:r>
      <w:r>
        <w:rPr>
          <w:rFonts w:ascii="Times New Roman"/>
          <w:b w:val="false"/>
          <w:i w:val="false"/>
          <w:color w:val="000000"/>
          <w:sz w:val="28"/>
        </w:rPr>
        <w:t>
      71. В случае возникновения ошибок структурного и 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для данного общего процесса.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соответствии с установленным порядком.</w:t>
      </w:r>
      <w:r>
        <w:br/>
      </w:r>
      <w:r>
        <w:rPr>
          <w:rFonts w:ascii="Times New Roman"/>
          <w:b w:val="false"/>
          <w:i w:val="false"/>
          <w:color w:val="000000"/>
          <w:sz w:val="28"/>
        </w:rPr>
        <w:t>
</w:t>
      </w:r>
      <w:r>
        <w:rPr>
          <w:rFonts w:ascii="Times New Roman"/>
          <w:b w:val="false"/>
          <w:i w:val="false"/>
          <w:color w:val="000000"/>
          <w:sz w:val="28"/>
        </w:rPr>
        <w:t>
      72. В целях разрешения нештатных ситуаций уполномоченные органы государств-членов, обеспечивающие выполнение требований, предусмотренных настоящими Правилами, информируют другие уполномоченные органы и Комиссию о лицах, ответственных за обеспечение технической поддержки при реализации общего процесса, включая предоставление контактных данных этих лиц.</w:t>
      </w:r>
    </w:p>
    <w:bookmarkEnd w:id="78"/>
    <w:bookmarkStart w:name="z141" w:id="7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25 октября 2016 г. № 127   </w:t>
      </w:r>
    </w:p>
    <w:bookmarkEnd w:id="79"/>
    <w:bookmarkStart w:name="z142" w:id="80"/>
    <w:p>
      <w:pPr>
        <w:spacing w:after="0"/>
        <w:ind w:left="0"/>
        <w:jc w:val="left"/>
      </w:pPr>
      <w:r>
        <w:rPr>
          <w:rFonts w:ascii="Times New Roman"/>
          <w:b/>
          <w:i w:val="false"/>
          <w:color w:val="000000"/>
        </w:rPr>
        <w:t xml:space="preserve"> 
Регламент</w:t>
      </w:r>
      <w:r>
        <w:br/>
      </w:r>
      <w:r>
        <w:rPr>
          <w:rFonts w:ascii="Times New Roman"/>
          <w:b/>
          <w:i w:val="false"/>
          <w:color w:val="000000"/>
        </w:rPr>
        <w:t>
информационного взаимодействия между уполномоченными органами</w:t>
      </w:r>
      <w:r>
        <w:br/>
      </w:r>
      <w:r>
        <w:rPr>
          <w:rFonts w:ascii="Times New Roman"/>
          <w:b/>
          <w:i w:val="false"/>
          <w:color w:val="000000"/>
        </w:rPr>
        <w:t>
государств – членов Евразийского экономического союза и</w:t>
      </w:r>
      <w:r>
        <w:br/>
      </w:r>
      <w:r>
        <w:rPr>
          <w:rFonts w:ascii="Times New Roman"/>
          <w:b/>
          <w:i w:val="false"/>
          <w:color w:val="000000"/>
        </w:rPr>
        <w:t>
Евразийской экономической комиссией при реализации средствами</w:t>
      </w:r>
      <w:r>
        <w:br/>
      </w:r>
      <w:r>
        <w:rPr>
          <w:rFonts w:ascii="Times New Roman"/>
          <w:b/>
          <w:i w:val="false"/>
          <w:color w:val="000000"/>
        </w:rPr>
        <w:t>
интегрированной информационной системы внешней и взаимной</w:t>
      </w:r>
      <w:r>
        <w:br/>
      </w:r>
      <w:r>
        <w:rPr>
          <w:rFonts w:ascii="Times New Roman"/>
          <w:b/>
          <w:i w:val="false"/>
          <w:color w:val="000000"/>
        </w:rPr>
        <w:t>
торговли общего процесса «Формирование, ведение и использование</w:t>
      </w:r>
      <w:r>
        <w:br/>
      </w:r>
      <w:r>
        <w:rPr>
          <w:rFonts w:ascii="Times New Roman"/>
          <w:b/>
          <w:i w:val="false"/>
          <w:color w:val="000000"/>
        </w:rPr>
        <w:t>
единого реестра фармацевтических инспекторов Евразийского</w:t>
      </w:r>
      <w:r>
        <w:br/>
      </w:r>
      <w:r>
        <w:rPr>
          <w:rFonts w:ascii="Times New Roman"/>
          <w:b/>
          <w:i w:val="false"/>
          <w:color w:val="000000"/>
        </w:rPr>
        <w:t>
экономического союза»</w:t>
      </w:r>
    </w:p>
    <w:bookmarkEnd w:id="80"/>
    <w:bookmarkStart w:name="z143" w:id="81"/>
    <w:p>
      <w:pPr>
        <w:spacing w:after="0"/>
        <w:ind w:left="0"/>
        <w:jc w:val="left"/>
      </w:pPr>
      <w:r>
        <w:rPr>
          <w:rFonts w:ascii="Times New Roman"/>
          <w:b/>
          <w:i w:val="false"/>
          <w:color w:val="000000"/>
        </w:rPr>
        <w:t xml:space="preserve"> 
I. Общие положения</w:t>
      </w:r>
    </w:p>
    <w:bookmarkEnd w:id="81"/>
    <w:bookmarkStart w:name="z144" w:id="82"/>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82"/>
    <w:bookmarkStart w:name="z153" w:id="83"/>
    <w:p>
      <w:pPr>
        <w:spacing w:after="0"/>
        <w:ind w:left="0"/>
        <w:jc w:val="left"/>
      </w:pPr>
      <w:r>
        <w:rPr>
          <w:rFonts w:ascii="Times New Roman"/>
          <w:b/>
          <w:i w:val="false"/>
          <w:color w:val="000000"/>
        </w:rPr>
        <w:t xml:space="preserve"> 
II. Область применения</w:t>
      </w:r>
    </w:p>
    <w:bookmarkEnd w:id="83"/>
    <w:bookmarkStart w:name="z154" w:id="84"/>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единого реестра фармацевтических инспекторов Евразийского экономического союза» (далее – общий процесс).</w:t>
      </w:r>
      <w:r>
        <w:br/>
      </w:r>
      <w:r>
        <w:rPr>
          <w:rFonts w:ascii="Times New Roman"/>
          <w:b w:val="false"/>
          <w:i w:val="false"/>
          <w:color w:val="000000"/>
          <w:sz w:val="28"/>
        </w:rPr>
        <w:t>
</w:t>
      </w: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r>
        <w:br/>
      </w:r>
      <w:r>
        <w:rPr>
          <w:rFonts w:ascii="Times New Roman"/>
          <w:b w:val="false"/>
          <w:i w:val="false"/>
          <w:color w:val="000000"/>
          <w:sz w:val="28"/>
        </w:rPr>
        <w:t>
</w:t>
      </w: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84"/>
    <w:bookmarkStart w:name="z157" w:id="85"/>
    <w:p>
      <w:pPr>
        <w:spacing w:after="0"/>
        <w:ind w:left="0"/>
        <w:jc w:val="left"/>
      </w:pPr>
      <w:r>
        <w:rPr>
          <w:rFonts w:ascii="Times New Roman"/>
          <w:b/>
          <w:i w:val="false"/>
          <w:color w:val="000000"/>
        </w:rPr>
        <w:t xml:space="preserve"> 
III. Основные понятия</w:t>
      </w:r>
    </w:p>
    <w:bookmarkEnd w:id="85"/>
    <w:bookmarkStart w:name="z158" w:id="86"/>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«аутентификация» – проверка принадлежности субъекту доступа предъявленного им идентификатора, подтверждение подлинности;</w:t>
      </w:r>
      <w:r>
        <w:br/>
      </w:r>
      <w:r>
        <w:rPr>
          <w:rFonts w:ascii="Times New Roman"/>
          <w:b w:val="false"/>
          <w:i w:val="false"/>
          <w:color w:val="000000"/>
          <w:sz w:val="28"/>
        </w:rPr>
        <w:t>
</w:t>
      </w: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w:t>
      </w: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r>
        <w:br/>
      </w:r>
      <w:r>
        <w:rPr>
          <w:rFonts w:ascii="Times New Roman"/>
          <w:b w:val="false"/>
          <w:i w:val="false"/>
          <w:color w:val="000000"/>
          <w:sz w:val="28"/>
        </w:rPr>
        <w:t>
</w:t>
      </w: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фармацевтических инспекторов Евразийского экономического союза», утвержденных Решением Коллегии Евразийской экономической комиссии от 25 октября 2016 г. № 127 (далее – Правила информационного взаимодействия).</w:t>
      </w:r>
    </w:p>
    <w:bookmarkEnd w:id="86"/>
    <w:bookmarkStart w:name="z164" w:id="87"/>
    <w:p>
      <w:pPr>
        <w:spacing w:after="0"/>
        <w:ind w:left="0"/>
        <w:jc w:val="left"/>
      </w:pPr>
      <w:r>
        <w:rPr>
          <w:rFonts w:ascii="Times New Roman"/>
          <w:b/>
          <w:i w:val="false"/>
          <w:color w:val="000000"/>
        </w:rPr>
        <w:t xml:space="preserve"> 
IV. Основные сведения об информационном</w:t>
      </w:r>
      <w:r>
        <w:br/>
      </w:r>
      <w:r>
        <w:rPr>
          <w:rFonts w:ascii="Times New Roman"/>
          <w:b/>
          <w:i w:val="false"/>
          <w:color w:val="000000"/>
        </w:rPr>
        <w:t>
взаимодействии в рамках общего процесса</w:t>
      </w:r>
    </w:p>
    <w:bookmarkEnd w:id="87"/>
    <w:bookmarkStart w:name="z165" w:id="88"/>
    <w:p>
      <w:pPr>
        <w:spacing w:after="0"/>
        <w:ind w:left="0"/>
        <w:jc w:val="both"/>
      </w:pPr>
      <w:r>
        <w:rPr>
          <w:rFonts w:ascii="Times New Roman"/>
          <w:b w:val="false"/>
          <w:i w:val="false"/>
          <w:color w:val="000000"/>
          <w:sz w:val="28"/>
        </w:rPr>
        <w:t>
1. Участники информационного взаимодействия</w:t>
      </w:r>
    </w:p>
    <w:bookmarkEnd w:id="88"/>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Start w:name="z166" w:id="89"/>
    <w:p>
      <w:pPr>
        <w:spacing w:after="0"/>
        <w:ind w:left="0"/>
        <w:jc w:val="both"/>
      </w:pPr>
      <w:r>
        <w:rPr>
          <w:rFonts w:ascii="Times New Roman"/>
          <w:b w:val="false"/>
          <w:i w:val="false"/>
          <w:color w:val="000000"/>
          <w:sz w:val="28"/>
        </w:rPr>
        <w:t>
Таблица 1</w:t>
      </w:r>
    </w:p>
    <w:bookmarkEnd w:id="89"/>
    <w:p>
      <w:pPr>
        <w:spacing w:after="0"/>
        <w:ind w:left="0"/>
        <w:jc w:val="both"/>
      </w:pPr>
      <w:r>
        <w:rPr>
          <w:rFonts w:ascii="Times New Roman"/>
          <w:b w:val="false"/>
          <w:i w:val="false"/>
          <w:color w:val="000000"/>
          <w:sz w:val="28"/>
        </w:rPr>
        <w:t>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gridCol w:w="7499"/>
        <w:gridCol w:w="3355"/>
      </w:tblGrid>
      <w:tr>
        <w:trPr>
          <w:trHeight w:val="60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Владелец данных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 сведения о фармацевтических инспекторах в Евразийскую экономическую комиссию для обновления реестра фармацевтических инспекторов, отправляет запрос через интегрированную информационную систему Союза и получает сведения реестра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 (P.MM.09.ACT.001)</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Координатор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получает изменения и обновляет реестр. Представляет сведения реестра по запросам через интегрированную информационную систему Союза и на информационном портале Союза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(P.ACT.001)</w:t>
            </w:r>
          </w:p>
        </w:tc>
      </w:tr>
    </w:tbl>
    <w:bookmarkStart w:name="z167" w:id="90"/>
    <w:p>
      <w:pPr>
        <w:spacing w:after="0"/>
        <w:ind w:left="0"/>
        <w:jc w:val="both"/>
      </w:pPr>
      <w:r>
        <w:rPr>
          <w:rFonts w:ascii="Times New Roman"/>
          <w:b w:val="false"/>
          <w:i w:val="false"/>
          <w:color w:val="000000"/>
          <w:sz w:val="28"/>
        </w:rPr>
        <w:t>
2. Структура информационного взаимодействия</w:t>
      </w:r>
    </w:p>
    <w:bookmarkEnd w:id="90"/>
    <w:bookmarkStart w:name="z168" w:id="91"/>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Евразийского экономического союза и Евразийской экономической комиссией (далее соответственно – уполномоченный орган государства-члена, Комиссия) в соответствии с процедурами общего процесса:</w:t>
      </w:r>
      <w:r>
        <w:br/>
      </w:r>
      <w:r>
        <w:rPr>
          <w:rFonts w:ascii="Times New Roman"/>
          <w:b w:val="false"/>
          <w:i w:val="false"/>
          <w:color w:val="000000"/>
          <w:sz w:val="28"/>
        </w:rPr>
        <w:t>
      информационное взаимодействие при формировании и ведении реестра;</w:t>
      </w:r>
      <w:r>
        <w:br/>
      </w:r>
      <w:r>
        <w:rPr>
          <w:rFonts w:ascii="Times New Roman"/>
          <w:b w:val="false"/>
          <w:i w:val="false"/>
          <w:color w:val="000000"/>
          <w:sz w:val="28"/>
        </w:rPr>
        <w:t>
      информационное взаимодействие при получении сведений из реестра.</w:t>
      </w:r>
      <w:r>
        <w:br/>
      </w: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bookmarkEnd w:id="91"/>
    <w:p>
      <w:pPr>
        <w:spacing w:after="0"/>
        <w:ind w:left="0"/>
        <w:jc w:val="both"/>
      </w:pPr>
      <w:r>
        <w:drawing>
          <wp:inline distT="0" distB="0" distL="0" distR="0">
            <wp:extent cx="79883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988300" cy="4013200"/>
                    </a:xfrm>
                    <a:prstGeom prst="rect">
                      <a:avLst/>
                    </a:prstGeom>
                  </pic:spPr>
                </pic:pic>
              </a:graphicData>
            </a:graphic>
          </wp:inline>
        </w:drawing>
      </w:r>
    </w:p>
    <w:bookmarkStart w:name="z169" w:id="92"/>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r>
        <w:br/>
      </w:r>
      <w:r>
        <w:rPr>
          <w:rFonts w:ascii="Times New Roman"/>
          <w:b w:val="false"/>
          <w:i w:val="false"/>
          <w:color w:val="000000"/>
          <w:sz w:val="28"/>
        </w:rPr>
        <w:t>
</w:t>
      </w: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фармацевтических инспекторов Евразийского экономического союза», утвержденному Решением Коллегии Евразийской экономической комиссии от 25 октября 2016 г. № 127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92"/>
    <w:bookmarkStart w:name="z173" w:id="93"/>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93"/>
    <w:bookmarkStart w:name="z174" w:id="94"/>
    <w:p>
      <w:pPr>
        <w:spacing w:after="0"/>
        <w:ind w:left="0"/>
        <w:jc w:val="both"/>
      </w:pPr>
      <w:r>
        <w:rPr>
          <w:rFonts w:ascii="Times New Roman"/>
          <w:b w:val="false"/>
          <w:i w:val="false"/>
          <w:color w:val="000000"/>
          <w:sz w:val="28"/>
        </w:rPr>
        <w:t>
1. Информационное взаимодействие при формировании и ведении реестра</w:t>
      </w:r>
    </w:p>
    <w:bookmarkEnd w:id="94"/>
    <w:bookmarkStart w:name="z175" w:id="95"/>
    <w:p>
      <w:pPr>
        <w:spacing w:after="0"/>
        <w:ind w:left="0"/>
        <w:jc w:val="both"/>
      </w:pPr>
      <w:r>
        <w:rPr>
          <w:rFonts w:ascii="Times New Roman"/>
          <w:b w:val="false"/>
          <w:i w:val="false"/>
          <w:color w:val="000000"/>
          <w:sz w:val="28"/>
        </w:rPr>
        <w:t>
      12. Схема выполнения транзакций общего процесса при формировании реестра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95"/>
    <w:p>
      <w:pPr>
        <w:spacing w:after="0"/>
        <w:ind w:left="0"/>
        <w:jc w:val="both"/>
      </w:pPr>
      <w:r>
        <w:drawing>
          <wp:inline distT="0" distB="0" distL="0" distR="0">
            <wp:extent cx="79629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962900" cy="7708900"/>
                    </a:xfrm>
                    <a:prstGeom prst="rect">
                      <a:avLst/>
                    </a:prstGeom>
                  </pic:spPr>
                </pic:pic>
              </a:graphicData>
            </a:graphic>
          </wp:inline>
        </w:drawing>
      </w:r>
    </w:p>
    <w:bookmarkStart w:name="z176" w:id="96"/>
    <w:p>
      <w:pPr>
        <w:spacing w:after="0"/>
        <w:ind w:left="0"/>
        <w:jc w:val="both"/>
      </w:pPr>
      <w:r>
        <w:rPr>
          <w:rFonts w:ascii="Times New Roman"/>
          <w:b w:val="false"/>
          <w:i w:val="false"/>
          <w:color w:val="000000"/>
          <w:sz w:val="28"/>
        </w:rPr>
        <w:t>
Таблица 2</w:t>
      </w:r>
    </w:p>
    <w:bookmarkEnd w:id="96"/>
    <w:p>
      <w:pPr>
        <w:spacing w:after="0"/>
        <w:ind w:left="0"/>
        <w:jc w:val="both"/>
      </w:pPr>
      <w:r>
        <w:rPr>
          <w:rFonts w:ascii="Times New Roman"/>
          <w:b w:val="false"/>
          <w:i w:val="false"/>
          <w:color w:val="000000"/>
          <w:sz w:val="28"/>
        </w:rPr>
        <w:t>Перечень транзакций общего процесса при формировании и ведении реестра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917"/>
        <w:gridCol w:w="3053"/>
        <w:gridCol w:w="2514"/>
        <w:gridCol w:w="2451"/>
        <w:gridCol w:w="2377"/>
      </w:tblGrid>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сведений в реестр (P.MM.09.PRC.001)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включения в реестр (P.MM.09.OPR.001).</w:t>
            </w:r>
          </w:p>
          <w:p>
            <w:pPr>
              <w:spacing w:after="20"/>
              <w:ind w:left="20"/>
              <w:jc w:val="both"/>
            </w:pPr>
            <w:r>
              <w:rPr>
                <w:rFonts w:ascii="Times New Roman"/>
                <w:b w:val="false"/>
                <w:i w:val="false"/>
                <w:color w:val="000000"/>
                <w:sz w:val="20"/>
              </w:rPr>
              <w:t>Получение уведомления о результатах включения сведений в реестр (P.MM.09.OPR.003)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сведения для включения переданы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включения в реестр (P.MM.09.OPR.002)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обновлен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сведений для включения в реестр (P.MM.09.TRN.001)</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сведений в реестре (P.MM.09.PRC.002)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внесения изменений в реестр (P.MM.09.OPR.005).</w:t>
            </w:r>
          </w:p>
          <w:p>
            <w:pPr>
              <w:spacing w:after="20"/>
              <w:ind w:left="20"/>
              <w:jc w:val="both"/>
            </w:pPr>
            <w:r>
              <w:rPr>
                <w:rFonts w:ascii="Times New Roman"/>
                <w:b w:val="false"/>
                <w:i w:val="false"/>
                <w:color w:val="000000"/>
                <w:sz w:val="20"/>
              </w:rPr>
              <w:t>Получение уведомления о результатах изменения сведений в реестре (P.MM.09.OPR.007)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сведения для изменения переданы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внесения изменений в реестр (P.MM.09.OPR.006)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обновлен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сведений для изменения в реестре (P.MM.09.TRN.002)</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сведений из реестра (P.MM.09.PRC.003)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исключения из реестра (P.MM.09.OPR.010).</w:t>
            </w:r>
          </w:p>
          <w:p>
            <w:pPr>
              <w:spacing w:after="20"/>
              <w:ind w:left="20"/>
              <w:jc w:val="both"/>
            </w:pPr>
            <w:r>
              <w:rPr>
                <w:rFonts w:ascii="Times New Roman"/>
                <w:b w:val="false"/>
                <w:i w:val="false"/>
                <w:color w:val="000000"/>
                <w:sz w:val="20"/>
              </w:rPr>
              <w:t>Получение уведомления о результатах исключения сведений из реестра (P.MM.09.OPR.012)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сведения для исключения переданы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исключения из реестра (P.MM.09.OPR.011)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обновлен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сведений для исключения из реестра (P.MM.09.TRN.003)</w:t>
            </w:r>
          </w:p>
        </w:tc>
      </w:tr>
    </w:tbl>
    <w:bookmarkStart w:name="z177" w:id="97"/>
    <w:p>
      <w:pPr>
        <w:spacing w:after="0"/>
        <w:ind w:left="0"/>
        <w:jc w:val="both"/>
      </w:pPr>
      <w:r>
        <w:rPr>
          <w:rFonts w:ascii="Times New Roman"/>
          <w:b w:val="false"/>
          <w:i w:val="false"/>
          <w:color w:val="000000"/>
          <w:sz w:val="28"/>
        </w:rPr>
        <w:t>
2. Информационное взаимодействие при получении сведений из реестра</w:t>
      </w:r>
    </w:p>
    <w:bookmarkEnd w:id="97"/>
    <w:bookmarkStart w:name="z178" w:id="98"/>
    <w:p>
      <w:pPr>
        <w:spacing w:after="0"/>
        <w:ind w:left="0"/>
        <w:jc w:val="both"/>
      </w:pPr>
      <w:r>
        <w:rPr>
          <w:rFonts w:ascii="Times New Roman"/>
          <w:b w:val="false"/>
          <w:i w:val="false"/>
          <w:color w:val="000000"/>
          <w:sz w:val="28"/>
        </w:rPr>
        <w:t>
      13. Схема выполнения транзакций общего процесса при получении сведений из реестра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98"/>
    <w:p>
      <w:pPr>
        <w:spacing w:after="0"/>
        <w:ind w:left="0"/>
        <w:jc w:val="both"/>
      </w:pPr>
      <w:r>
        <w:drawing>
          <wp:inline distT="0" distB="0" distL="0" distR="0">
            <wp:extent cx="79248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924800" cy="7594600"/>
                    </a:xfrm>
                    <a:prstGeom prst="rect">
                      <a:avLst/>
                    </a:prstGeom>
                  </pic:spPr>
                </pic:pic>
              </a:graphicData>
            </a:graphic>
          </wp:inline>
        </w:drawing>
      </w:r>
    </w:p>
    <w:bookmarkStart w:name="z179" w:id="99"/>
    <w:p>
      <w:pPr>
        <w:spacing w:after="0"/>
        <w:ind w:left="0"/>
        <w:jc w:val="both"/>
      </w:pPr>
      <w:r>
        <w:rPr>
          <w:rFonts w:ascii="Times New Roman"/>
          <w:b w:val="false"/>
          <w:i w:val="false"/>
          <w:color w:val="000000"/>
          <w:sz w:val="28"/>
        </w:rPr>
        <w:t>
Таблица 3</w:t>
      </w:r>
    </w:p>
    <w:bookmarkEnd w:id="99"/>
    <w:p>
      <w:pPr>
        <w:spacing w:after="0"/>
        <w:ind w:left="0"/>
        <w:jc w:val="both"/>
      </w:pPr>
      <w:r>
        <w:rPr>
          <w:rFonts w:ascii="Times New Roman"/>
          <w:b w:val="false"/>
          <w:i w:val="false"/>
          <w:color w:val="000000"/>
          <w:sz w:val="28"/>
        </w:rPr>
        <w:t>Перечень транзакций общего процесса при получении сведений из реестра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917"/>
        <w:gridCol w:w="3053"/>
        <w:gridCol w:w="2514"/>
        <w:gridCol w:w="2451"/>
        <w:gridCol w:w="2377"/>
      </w:tblGrid>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дате и времени обновления реестра (P.MM.09.PRC.004)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дате и времени обновления реестра (P.MM.09.OPR.014).</w:t>
            </w:r>
          </w:p>
          <w:p>
            <w:pPr>
              <w:spacing w:after="20"/>
              <w:ind w:left="20"/>
              <w:jc w:val="both"/>
            </w:pPr>
            <w:r>
              <w:rPr>
                <w:rFonts w:ascii="Times New Roman"/>
                <w:b w:val="false"/>
                <w:i w:val="false"/>
                <w:color w:val="000000"/>
                <w:sz w:val="20"/>
              </w:rPr>
              <w:t>Прием и обработка сведений о дате и времени обновления реестра (P.MM.09.OPR.016)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сведения о дате и времени обновления запрошены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сведений о дате и времени обновления реестра (P.MM.09.OPR.015)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сведения о дате и времени обновления получены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дате и времени обновления реестра (P.MM.09.TRN.004)</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реестра (P.MM.09.PRC.005)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реестра (P.MM.09.OPR.017).</w:t>
            </w:r>
          </w:p>
          <w:p>
            <w:pPr>
              <w:spacing w:after="20"/>
              <w:ind w:left="20"/>
              <w:jc w:val="both"/>
            </w:pPr>
            <w:r>
              <w:rPr>
                <w:rFonts w:ascii="Times New Roman"/>
                <w:b w:val="false"/>
                <w:i w:val="false"/>
                <w:color w:val="000000"/>
                <w:sz w:val="20"/>
              </w:rPr>
              <w:t>Прием и обработка сведений из реестра (P.MM.09.OPR.019)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сведения запрошены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сведений из реестра (P.MM.09.OPR.018)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сведения представлены.</w:t>
            </w:r>
          </w:p>
          <w:p>
            <w:pPr>
              <w:spacing w:after="20"/>
              <w:ind w:left="20"/>
              <w:jc w:val="both"/>
            </w:pPr>
            <w:r>
              <w:rPr>
                <w:rFonts w:ascii="Times New Roman"/>
                <w:b w:val="false"/>
                <w:i w:val="false"/>
                <w:color w:val="000000"/>
                <w:sz w:val="20"/>
              </w:rPr>
              <w:t>Реестр (P.MM.09.BEN.001): сведения отсутствуют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реестра (P.MM.09.TRN.005)</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измененных сведений из реестра (P.MM.09.PRC.006)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измененных сведений из реестра (P.MM.09.OPR.020).</w:t>
            </w:r>
          </w:p>
          <w:p>
            <w:pPr>
              <w:spacing w:after="20"/>
              <w:ind w:left="20"/>
              <w:jc w:val="both"/>
            </w:pPr>
            <w:r>
              <w:rPr>
                <w:rFonts w:ascii="Times New Roman"/>
                <w:b w:val="false"/>
                <w:i w:val="false"/>
                <w:color w:val="000000"/>
                <w:sz w:val="20"/>
              </w:rPr>
              <w:t>Прием и обработка измененных сведений из реестра (P.MM.09.OPR.022)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измененные сведения запрошены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измененных сведений из реестра (P.MM.09.OPR.021)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измененные сведения представлены.</w:t>
            </w:r>
          </w:p>
          <w:p>
            <w:pPr>
              <w:spacing w:after="20"/>
              <w:ind w:left="20"/>
              <w:jc w:val="both"/>
            </w:pPr>
            <w:r>
              <w:rPr>
                <w:rFonts w:ascii="Times New Roman"/>
                <w:b w:val="false"/>
                <w:i w:val="false"/>
                <w:color w:val="000000"/>
                <w:sz w:val="20"/>
              </w:rPr>
              <w:t>реестр (P.MM.09.BEN.001): измененные сведения отсутствуют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измененных сведений из реестра (P.MM.09.TRN.006)</w:t>
            </w:r>
          </w:p>
        </w:tc>
      </w:tr>
    </w:tbl>
    <w:bookmarkStart w:name="z180" w:id="100"/>
    <w:p>
      <w:pPr>
        <w:spacing w:after="0"/>
        <w:ind w:left="0"/>
        <w:jc w:val="left"/>
      </w:pPr>
      <w:r>
        <w:rPr>
          <w:rFonts w:ascii="Times New Roman"/>
          <w:b/>
          <w:i w:val="false"/>
          <w:color w:val="000000"/>
        </w:rPr>
        <w:t xml:space="preserve"> 
VI. Описание сообщений общего процесса</w:t>
      </w:r>
    </w:p>
    <w:bookmarkEnd w:id="100"/>
    <w:bookmarkStart w:name="z181" w:id="101"/>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101"/>
    <w:bookmarkStart w:name="z182" w:id="102"/>
    <w:p>
      <w:pPr>
        <w:spacing w:after="0"/>
        <w:ind w:left="0"/>
        <w:jc w:val="both"/>
      </w:pPr>
      <w:r>
        <w:rPr>
          <w:rFonts w:ascii="Times New Roman"/>
          <w:b w:val="false"/>
          <w:i w:val="false"/>
          <w:color w:val="000000"/>
          <w:sz w:val="28"/>
        </w:rPr>
        <w:t>
Таблица 4</w:t>
      </w:r>
    </w:p>
    <w:bookmarkEnd w:id="102"/>
    <w:p>
      <w:pPr>
        <w:spacing w:after="0"/>
        <w:ind w:left="0"/>
        <w:jc w:val="both"/>
      </w:pPr>
      <w:r>
        <w:rPr>
          <w:rFonts w:ascii="Times New Roman"/>
          <w:b w:val="false"/>
          <w:i w:val="false"/>
          <w:color w:val="000000"/>
          <w:sz w:val="28"/>
        </w:rPr>
        <w:t>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5320"/>
        <w:gridCol w:w="5321"/>
      </w:tblGrid>
      <w:tr>
        <w:trPr>
          <w:trHeight w:val="60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электронного документа (сведений)</w:t>
            </w:r>
          </w:p>
        </w:tc>
      </w:tr>
      <w:tr>
        <w:trPr>
          <w:trHeight w:val="30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P.MM.09.MSG.001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фармацевтических инспекторах для включения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фармацевтических инспекторах (R.HC.MM.09.001)</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P.MM.09.MSG.002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фармацевтических инспекторах для изменения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фармацевтических инспекторах (R.HC.MM.09.001)</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P.MM.09.MSG.003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фармацевтических инспекторах для исключения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фармацевтических инспекторах (R.HC.MM.09.001)</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P.MM.09.MSG.004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обновлении реестра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P.MM.09.MSG.005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дате и времени обновления реестра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P.MM.09.MSG.006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дате и времени обновления реестра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P.MM.09.MSG.007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реестра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P.MM.09.MSG.008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реестра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фармацевтических инспекторах (R.HC.MM.09.001)</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P.MM.09.MSG.009</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отсутствии сведений в реестре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P.MM.09.MSG.010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измененных сведений из реестра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P.MM.09.MSG.011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измененные сведения из реестра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фармацевтических инспекторах (R.HC.MM.09.001)</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P.MM.09.MSG.012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отсутствии измененных сведений в реестре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bl>
    <w:bookmarkStart w:name="z183" w:id="103"/>
    <w:p>
      <w:pPr>
        <w:spacing w:after="0"/>
        <w:ind w:left="0"/>
        <w:jc w:val="left"/>
      </w:pPr>
      <w:r>
        <w:rPr>
          <w:rFonts w:ascii="Times New Roman"/>
          <w:b/>
          <w:i w:val="false"/>
          <w:color w:val="000000"/>
        </w:rPr>
        <w:t xml:space="preserve"> 
VII. Описание транзакций общего процесса</w:t>
      </w:r>
    </w:p>
    <w:bookmarkEnd w:id="103"/>
    <w:bookmarkStart w:name="z184" w:id="104"/>
    <w:p>
      <w:pPr>
        <w:spacing w:after="0"/>
        <w:ind w:left="0"/>
        <w:jc w:val="both"/>
      </w:pPr>
      <w:r>
        <w:rPr>
          <w:rFonts w:ascii="Times New Roman"/>
          <w:b w:val="false"/>
          <w:i w:val="false"/>
          <w:color w:val="000000"/>
          <w:sz w:val="28"/>
        </w:rPr>
        <w:t>
1. Транзакция общего процесса «Передача сведений</w:t>
      </w:r>
      <w:r>
        <w:br/>
      </w:r>
      <w:r>
        <w:rPr>
          <w:rFonts w:ascii="Times New Roman"/>
          <w:b w:val="false"/>
          <w:i w:val="false"/>
          <w:color w:val="000000"/>
          <w:sz w:val="28"/>
        </w:rPr>
        <w:t>
для включения в реестр» (P.MM.09.TRN.001)</w:t>
      </w:r>
    </w:p>
    <w:bookmarkEnd w:id="104"/>
    <w:bookmarkStart w:name="z185" w:id="105"/>
    <w:p>
      <w:pPr>
        <w:spacing w:after="0"/>
        <w:ind w:left="0"/>
        <w:jc w:val="both"/>
      </w:pPr>
      <w:r>
        <w:rPr>
          <w:rFonts w:ascii="Times New Roman"/>
          <w:b w:val="false"/>
          <w:i w:val="false"/>
          <w:color w:val="000000"/>
          <w:sz w:val="28"/>
        </w:rPr>
        <w:t>
      15. Транзакция общего процесса «Передача сведений для включения в реестр» (P.MM.09.TRN.001) выполняется для передачи респонденту сведений в целях включения их в реестр.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105"/>
    <w:p>
      <w:pPr>
        <w:spacing w:after="0"/>
        <w:ind w:left="0"/>
        <w:jc w:val="both"/>
      </w:pPr>
      <w:r>
        <w:drawing>
          <wp:inline distT="0" distB="0" distL="0" distR="0">
            <wp:extent cx="79629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962900" cy="4051300"/>
                    </a:xfrm>
                    <a:prstGeom prst="rect">
                      <a:avLst/>
                    </a:prstGeom>
                  </pic:spPr>
                </pic:pic>
              </a:graphicData>
            </a:graphic>
          </wp:inline>
        </w:drawing>
      </w:r>
    </w:p>
    <w:bookmarkStart w:name="z186" w:id="106"/>
    <w:p>
      <w:pPr>
        <w:spacing w:after="0"/>
        <w:ind w:left="0"/>
        <w:jc w:val="both"/>
      </w:pPr>
      <w:r>
        <w:rPr>
          <w:rFonts w:ascii="Times New Roman"/>
          <w:b w:val="false"/>
          <w:i w:val="false"/>
          <w:color w:val="000000"/>
          <w:sz w:val="28"/>
        </w:rPr>
        <w:t>
Таблица 5</w:t>
      </w:r>
    </w:p>
    <w:bookmarkEnd w:id="106"/>
    <w:p>
      <w:pPr>
        <w:spacing w:after="0"/>
        <w:ind w:left="0"/>
        <w:jc w:val="both"/>
      </w:pPr>
      <w:r>
        <w:rPr>
          <w:rFonts w:ascii="Times New Roman"/>
          <w:b w:val="false"/>
          <w:i w:val="false"/>
          <w:color w:val="000000"/>
          <w:sz w:val="28"/>
        </w:rPr>
        <w:t>Описание транзакции общего процесса «Передача сведений</w:t>
      </w:r>
      <w:r>
        <w:br/>
      </w:r>
      <w:r>
        <w:rPr>
          <w:rFonts w:ascii="Times New Roman"/>
          <w:b w:val="false"/>
          <w:i w:val="false"/>
          <w:color w:val="000000"/>
          <w:sz w:val="28"/>
        </w:rPr>
        <w:t>
для включения в реестр» (P.MM.09.TRN.001)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285"/>
        <w:gridCol w:w="7715"/>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P.MM.09.TRN.001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сведений для включения в реестр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включения в реестр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включения в реестр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обновлен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фармацевтических инспекторах для включения (P.MM.09.MSG.001)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обновлении реестра (P.MM.09.MSG.004)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для P.MM.09.MSG.001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r>
              <w:br/>
            </w:r>
            <w:r>
              <w:rPr>
                <w:rFonts w:ascii="Times New Roman"/>
                <w:b w:val="false"/>
                <w:i w:val="false"/>
                <w:color w:val="000000"/>
                <w:sz w:val="20"/>
              </w:rPr>
              <w:t>
нет – для P.MM.09.MSG.004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7" w:id="107"/>
    <w:p>
      <w:pPr>
        <w:spacing w:after="0"/>
        <w:ind w:left="0"/>
        <w:jc w:val="both"/>
      </w:pPr>
      <w:r>
        <w:rPr>
          <w:rFonts w:ascii="Times New Roman"/>
          <w:b w:val="false"/>
          <w:i w:val="false"/>
          <w:color w:val="000000"/>
          <w:sz w:val="28"/>
        </w:rPr>
        <w:t>
2. Транзакция общего процесса «Передача сведений</w:t>
      </w:r>
      <w:r>
        <w:br/>
      </w:r>
      <w:r>
        <w:rPr>
          <w:rFonts w:ascii="Times New Roman"/>
          <w:b w:val="false"/>
          <w:i w:val="false"/>
          <w:color w:val="000000"/>
          <w:sz w:val="28"/>
        </w:rPr>
        <w:t>
для изменения в реестре» (P.MM.09.TRN.002)</w:t>
      </w:r>
    </w:p>
    <w:bookmarkEnd w:id="107"/>
    <w:bookmarkStart w:name="z188" w:id="108"/>
    <w:p>
      <w:pPr>
        <w:spacing w:after="0"/>
        <w:ind w:left="0"/>
        <w:jc w:val="both"/>
      </w:pPr>
      <w:r>
        <w:rPr>
          <w:rFonts w:ascii="Times New Roman"/>
          <w:b w:val="false"/>
          <w:i w:val="false"/>
          <w:color w:val="000000"/>
          <w:sz w:val="28"/>
        </w:rPr>
        <w:t>
      16. Транзакция общего процесса «Передача сведений для изменения в реестре» (P.MM.09.TRN.002) выполняется для передачи респонденту сведений с целью внесения изменений в реестр.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108"/>
    <w:p>
      <w:pPr>
        <w:spacing w:after="0"/>
        <w:ind w:left="0"/>
        <w:jc w:val="both"/>
      </w:pPr>
      <w:r>
        <w:drawing>
          <wp:inline distT="0" distB="0" distL="0" distR="0">
            <wp:extent cx="79629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962900" cy="4051300"/>
                    </a:xfrm>
                    <a:prstGeom prst="rect">
                      <a:avLst/>
                    </a:prstGeom>
                  </pic:spPr>
                </pic:pic>
              </a:graphicData>
            </a:graphic>
          </wp:inline>
        </w:drawing>
      </w:r>
    </w:p>
    <w:bookmarkStart w:name="z189" w:id="109"/>
    <w:p>
      <w:pPr>
        <w:spacing w:after="0"/>
        <w:ind w:left="0"/>
        <w:jc w:val="both"/>
      </w:pPr>
      <w:r>
        <w:rPr>
          <w:rFonts w:ascii="Times New Roman"/>
          <w:b w:val="false"/>
          <w:i w:val="false"/>
          <w:color w:val="000000"/>
          <w:sz w:val="28"/>
        </w:rPr>
        <w:t>
Таблица 6</w:t>
      </w:r>
    </w:p>
    <w:bookmarkEnd w:id="109"/>
    <w:p>
      <w:pPr>
        <w:spacing w:after="0"/>
        <w:ind w:left="0"/>
        <w:jc w:val="both"/>
      </w:pPr>
      <w:r>
        <w:rPr>
          <w:rFonts w:ascii="Times New Roman"/>
          <w:b w:val="false"/>
          <w:i w:val="false"/>
          <w:color w:val="000000"/>
          <w:sz w:val="28"/>
        </w:rPr>
        <w:t>Описание транзакции общего процесса «Передача сведений</w:t>
      </w:r>
      <w:r>
        <w:br/>
      </w:r>
      <w:r>
        <w:rPr>
          <w:rFonts w:ascii="Times New Roman"/>
          <w:b w:val="false"/>
          <w:i w:val="false"/>
          <w:color w:val="000000"/>
          <w:sz w:val="28"/>
        </w:rPr>
        <w:t>
для изменения в реестре» (P.MM.09.TRN.002)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714"/>
        <w:gridCol w:w="7286"/>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P.MM.09.TRN.002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сведений для изменения в реестре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изменения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изменения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обновлен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фармацевтических инспекторах для изменения (P.MM.09.MSG.002)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обновлении реестра (P.MM.09.MSG.004)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для P.MM.09.MSG.002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r>
              <w:br/>
            </w:r>
            <w:r>
              <w:rPr>
                <w:rFonts w:ascii="Times New Roman"/>
                <w:b w:val="false"/>
                <w:i w:val="false"/>
                <w:color w:val="000000"/>
                <w:sz w:val="20"/>
              </w:rPr>
              <w:t>
нет – для P.MM.09.MSG.004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0" w:id="110"/>
    <w:p>
      <w:pPr>
        <w:spacing w:after="0"/>
        <w:ind w:left="0"/>
        <w:jc w:val="both"/>
      </w:pPr>
      <w:r>
        <w:rPr>
          <w:rFonts w:ascii="Times New Roman"/>
          <w:b w:val="false"/>
          <w:i w:val="false"/>
          <w:color w:val="000000"/>
          <w:sz w:val="28"/>
        </w:rPr>
        <w:t>
3. Транзакция общего процесса «Передача сведений</w:t>
      </w:r>
      <w:r>
        <w:br/>
      </w:r>
      <w:r>
        <w:rPr>
          <w:rFonts w:ascii="Times New Roman"/>
          <w:b w:val="false"/>
          <w:i w:val="false"/>
          <w:color w:val="000000"/>
          <w:sz w:val="28"/>
        </w:rPr>
        <w:t>
для исключения из реестра» (P.MM.09.TRN.003)</w:t>
      </w:r>
    </w:p>
    <w:bookmarkEnd w:id="110"/>
    <w:bookmarkStart w:name="z191" w:id="111"/>
    <w:p>
      <w:pPr>
        <w:spacing w:after="0"/>
        <w:ind w:left="0"/>
        <w:jc w:val="both"/>
      </w:pPr>
      <w:r>
        <w:rPr>
          <w:rFonts w:ascii="Times New Roman"/>
          <w:b w:val="false"/>
          <w:i w:val="false"/>
          <w:color w:val="000000"/>
          <w:sz w:val="28"/>
        </w:rPr>
        <w:t>
      17. Транзакция общего процесса «Передача сведений для исключения из реестра» (P.MM.09.TRN.003) выполняется для передачи респонденту сведений о фармацевтических инспекторах, подлежащих исключению из реестра.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111"/>
    <w:p>
      <w:pPr>
        <w:spacing w:after="0"/>
        <w:ind w:left="0"/>
        <w:jc w:val="both"/>
      </w:pPr>
      <w:r>
        <w:drawing>
          <wp:inline distT="0" distB="0" distL="0" distR="0">
            <wp:extent cx="79756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975600" cy="4038600"/>
                    </a:xfrm>
                    <a:prstGeom prst="rect">
                      <a:avLst/>
                    </a:prstGeom>
                  </pic:spPr>
                </pic:pic>
              </a:graphicData>
            </a:graphic>
          </wp:inline>
        </w:drawing>
      </w:r>
    </w:p>
    <w:bookmarkStart w:name="z192" w:id="112"/>
    <w:p>
      <w:pPr>
        <w:spacing w:after="0"/>
        <w:ind w:left="0"/>
        <w:jc w:val="both"/>
      </w:pPr>
      <w:r>
        <w:rPr>
          <w:rFonts w:ascii="Times New Roman"/>
          <w:b w:val="false"/>
          <w:i w:val="false"/>
          <w:color w:val="000000"/>
          <w:sz w:val="28"/>
        </w:rPr>
        <w:t>
Таблица 7</w:t>
      </w:r>
    </w:p>
    <w:bookmarkEnd w:id="112"/>
    <w:p>
      <w:pPr>
        <w:spacing w:after="0"/>
        <w:ind w:left="0"/>
        <w:jc w:val="both"/>
      </w:pPr>
      <w:r>
        <w:rPr>
          <w:rFonts w:ascii="Times New Roman"/>
          <w:b w:val="false"/>
          <w:i w:val="false"/>
          <w:color w:val="000000"/>
          <w:sz w:val="28"/>
        </w:rPr>
        <w:t>Описание транзакции общего процесса «Передача сведений</w:t>
      </w:r>
      <w:r>
        <w:br/>
      </w:r>
      <w:r>
        <w:rPr>
          <w:rFonts w:ascii="Times New Roman"/>
          <w:b w:val="false"/>
          <w:i w:val="false"/>
          <w:color w:val="000000"/>
          <w:sz w:val="28"/>
        </w:rPr>
        <w:t>
для исключения из реестра» (P.MM.09.TRN.003)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714"/>
        <w:gridCol w:w="7286"/>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P.MM.09.TRN.003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сведений для исключения из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исключения из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исключения из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обновлен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фармацевтических инспекторах для исключения (P.MM.09.MSG.003)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обновлении реестра (P.MM.09.MSG.004)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для P.MM.09.MSG.003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r>
              <w:br/>
            </w:r>
            <w:r>
              <w:rPr>
                <w:rFonts w:ascii="Times New Roman"/>
                <w:b w:val="false"/>
                <w:i w:val="false"/>
                <w:color w:val="000000"/>
                <w:sz w:val="20"/>
              </w:rPr>
              <w:t>
нет – для P.MM.09.MSG.004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3" w:id="113"/>
    <w:p>
      <w:pPr>
        <w:spacing w:after="0"/>
        <w:ind w:left="0"/>
        <w:jc w:val="both"/>
      </w:pPr>
      <w:r>
        <w:rPr>
          <w:rFonts w:ascii="Times New Roman"/>
          <w:b w:val="false"/>
          <w:i w:val="false"/>
          <w:color w:val="000000"/>
          <w:sz w:val="28"/>
        </w:rPr>
        <w:t>
4. Транзакция общего процесса «Получение сведений</w:t>
      </w:r>
      <w:r>
        <w:br/>
      </w:r>
      <w:r>
        <w:rPr>
          <w:rFonts w:ascii="Times New Roman"/>
          <w:b w:val="false"/>
          <w:i w:val="false"/>
          <w:color w:val="000000"/>
          <w:sz w:val="28"/>
        </w:rPr>
        <w:t>
о дате и времени обновления реестра» (P.MM.09.TRN.004)</w:t>
      </w:r>
    </w:p>
    <w:bookmarkEnd w:id="113"/>
    <w:bookmarkStart w:name="z194" w:id="114"/>
    <w:p>
      <w:pPr>
        <w:spacing w:after="0"/>
        <w:ind w:left="0"/>
        <w:jc w:val="both"/>
      </w:pPr>
      <w:r>
        <w:rPr>
          <w:rFonts w:ascii="Times New Roman"/>
          <w:b w:val="false"/>
          <w:i w:val="false"/>
          <w:color w:val="000000"/>
          <w:sz w:val="28"/>
        </w:rPr>
        <w:t>
      18. Транзакция общего процесса «Получение сведений о дате и времени обновления реестра» (P.MM.09.TRN.004) выполняется для представления респондентом по запросу инициатора сведений о дате и времени обновления реестра.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114"/>
    <w:p>
      <w:pPr>
        <w:spacing w:after="0"/>
        <w:ind w:left="0"/>
        <w:jc w:val="both"/>
      </w:pPr>
      <w:r>
        <w:drawing>
          <wp:inline distT="0" distB="0" distL="0" distR="0">
            <wp:extent cx="7937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937500" cy="4279900"/>
                    </a:xfrm>
                    <a:prstGeom prst="rect">
                      <a:avLst/>
                    </a:prstGeom>
                  </pic:spPr>
                </pic:pic>
              </a:graphicData>
            </a:graphic>
          </wp:inline>
        </w:drawing>
      </w:r>
    </w:p>
    <w:bookmarkStart w:name="z195" w:id="115"/>
    <w:p>
      <w:pPr>
        <w:spacing w:after="0"/>
        <w:ind w:left="0"/>
        <w:jc w:val="both"/>
      </w:pPr>
      <w:r>
        <w:rPr>
          <w:rFonts w:ascii="Times New Roman"/>
          <w:b w:val="false"/>
          <w:i w:val="false"/>
          <w:color w:val="000000"/>
          <w:sz w:val="28"/>
        </w:rPr>
        <w:t>
Таблица 8</w:t>
      </w:r>
    </w:p>
    <w:bookmarkEnd w:id="115"/>
    <w:p>
      <w:pPr>
        <w:spacing w:after="0"/>
        <w:ind w:left="0"/>
        <w:jc w:val="both"/>
      </w:pPr>
      <w:r>
        <w:rPr>
          <w:rFonts w:ascii="Times New Roman"/>
          <w:b w:val="false"/>
          <w:i w:val="false"/>
          <w:color w:val="000000"/>
          <w:sz w:val="28"/>
        </w:rPr>
        <w:t>Описание транзакции общего процесса «Получение сведений</w:t>
      </w:r>
      <w:r>
        <w:br/>
      </w:r>
      <w:r>
        <w:rPr>
          <w:rFonts w:ascii="Times New Roman"/>
          <w:b w:val="false"/>
          <w:i w:val="false"/>
          <w:color w:val="000000"/>
          <w:sz w:val="28"/>
        </w:rPr>
        <w:t>
о дате и времени обновления реестра» (P.MM.09.TRN.004)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6428"/>
        <w:gridCol w:w="6572"/>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P.MM.09.TRN.004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дате и времени обновления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дате и времени обновления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сведений о дате и времени обновления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сведения о дате и времени обновления получены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дате и времени обновления реестра (P.MM.09.MSG.005)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дате и время обновления реестра (P.MM.09.MSG.006)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6" w:id="116"/>
    <w:p>
      <w:pPr>
        <w:spacing w:after="0"/>
        <w:ind w:left="0"/>
        <w:jc w:val="both"/>
      </w:pPr>
      <w:r>
        <w:rPr>
          <w:rFonts w:ascii="Times New Roman"/>
          <w:b w:val="false"/>
          <w:i w:val="false"/>
          <w:color w:val="000000"/>
          <w:sz w:val="28"/>
        </w:rPr>
        <w:t>
5. Транзакция общего процесса «Получение сведений из реестра»</w:t>
      </w:r>
      <w:r>
        <w:br/>
      </w:r>
      <w:r>
        <w:rPr>
          <w:rFonts w:ascii="Times New Roman"/>
          <w:b w:val="false"/>
          <w:i w:val="false"/>
          <w:color w:val="000000"/>
          <w:sz w:val="28"/>
        </w:rPr>
        <w:t>
(P.MM.09.TRN.005)</w:t>
      </w:r>
    </w:p>
    <w:bookmarkEnd w:id="116"/>
    <w:bookmarkStart w:name="z197" w:id="117"/>
    <w:p>
      <w:pPr>
        <w:spacing w:after="0"/>
        <w:ind w:left="0"/>
        <w:jc w:val="both"/>
      </w:pPr>
      <w:r>
        <w:rPr>
          <w:rFonts w:ascii="Times New Roman"/>
          <w:b w:val="false"/>
          <w:i w:val="false"/>
          <w:color w:val="000000"/>
          <w:sz w:val="28"/>
        </w:rPr>
        <w:t>
      19. Транзакция общего процесса «Получение сведений из реестра» (P.MM.09.TRN.005) выполняется для представления респондентом по запросу инициатора сведений из реестра.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117"/>
    <w:p>
      <w:pPr>
        <w:spacing w:after="0"/>
        <w:ind w:left="0"/>
        <w:jc w:val="both"/>
      </w:pPr>
      <w:r>
        <w:drawing>
          <wp:inline distT="0" distB="0" distL="0" distR="0">
            <wp:extent cx="78994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99400" cy="4203700"/>
                    </a:xfrm>
                    <a:prstGeom prst="rect">
                      <a:avLst/>
                    </a:prstGeom>
                  </pic:spPr>
                </pic:pic>
              </a:graphicData>
            </a:graphic>
          </wp:inline>
        </w:drawing>
      </w:r>
    </w:p>
    <w:bookmarkStart w:name="z198" w:id="118"/>
    <w:p>
      <w:pPr>
        <w:spacing w:after="0"/>
        <w:ind w:left="0"/>
        <w:jc w:val="both"/>
      </w:pPr>
      <w:r>
        <w:rPr>
          <w:rFonts w:ascii="Times New Roman"/>
          <w:b w:val="false"/>
          <w:i w:val="false"/>
          <w:color w:val="000000"/>
          <w:sz w:val="28"/>
        </w:rPr>
        <w:t>
Таблица 9</w:t>
      </w:r>
    </w:p>
    <w:bookmarkEnd w:id="118"/>
    <w:p>
      <w:pPr>
        <w:spacing w:after="0"/>
        <w:ind w:left="0"/>
        <w:jc w:val="both"/>
      </w:pPr>
      <w:r>
        <w:rPr>
          <w:rFonts w:ascii="Times New Roman"/>
          <w:b w:val="false"/>
          <w:i w:val="false"/>
          <w:color w:val="000000"/>
          <w:sz w:val="28"/>
        </w:rPr>
        <w:t>Описание транзакции общего процесса «Получение сведений из реестра»</w:t>
      </w:r>
      <w:r>
        <w:br/>
      </w:r>
      <w:r>
        <w:rPr>
          <w:rFonts w:ascii="Times New Roman"/>
          <w:b w:val="false"/>
          <w:i w:val="false"/>
          <w:color w:val="000000"/>
          <w:sz w:val="28"/>
        </w:rPr>
        <w:t>
(P.MM.09.TRN.005)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6000"/>
        <w:gridCol w:w="7000"/>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P.MM.09.TRN.005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сведений из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сведения представлены реестр</w:t>
            </w:r>
            <w:r>
              <w:br/>
            </w:r>
            <w:r>
              <w:rPr>
                <w:rFonts w:ascii="Times New Roman"/>
                <w:b w:val="false"/>
                <w:i w:val="false"/>
                <w:color w:val="000000"/>
                <w:sz w:val="20"/>
              </w:rPr>
              <w:t>
(P.MM.09.BEN.001): сведения отсутствуют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реестра (P.MM.09.MSG.007)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реестра (P.MM.09.MSG.008)</w:t>
            </w:r>
            <w:r>
              <w:br/>
            </w:r>
            <w:r>
              <w:rPr>
                <w:rFonts w:ascii="Times New Roman"/>
                <w:b w:val="false"/>
                <w:i w:val="false"/>
                <w:color w:val="000000"/>
                <w:sz w:val="20"/>
              </w:rPr>
              <w:t>
уведомление об отсутствии сведений в реестре (P.MM.09.MSG.009)</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9" w:id="119"/>
    <w:p>
      <w:pPr>
        <w:spacing w:after="0"/>
        <w:ind w:left="0"/>
        <w:jc w:val="both"/>
      </w:pPr>
      <w:r>
        <w:rPr>
          <w:rFonts w:ascii="Times New Roman"/>
          <w:b w:val="false"/>
          <w:i w:val="false"/>
          <w:color w:val="000000"/>
          <w:sz w:val="28"/>
        </w:rPr>
        <w:t>
6. Транзакция общего процесса «Получение</w:t>
      </w:r>
      <w:r>
        <w:br/>
      </w:r>
      <w:r>
        <w:rPr>
          <w:rFonts w:ascii="Times New Roman"/>
          <w:b w:val="false"/>
          <w:i w:val="false"/>
          <w:color w:val="000000"/>
          <w:sz w:val="28"/>
        </w:rPr>
        <w:t>
измененных сведений из реестра» (P.MM.09.TRN.006)</w:t>
      </w:r>
    </w:p>
    <w:bookmarkEnd w:id="119"/>
    <w:bookmarkStart w:name="z200" w:id="120"/>
    <w:p>
      <w:pPr>
        <w:spacing w:after="0"/>
        <w:ind w:left="0"/>
        <w:jc w:val="both"/>
      </w:pPr>
      <w:r>
        <w:rPr>
          <w:rFonts w:ascii="Times New Roman"/>
          <w:b w:val="false"/>
          <w:i w:val="false"/>
          <w:color w:val="000000"/>
          <w:sz w:val="28"/>
        </w:rPr>
        <w:t>
      20. Транзакция общего процесса «Получение измененных сведений из реестра» (P.MM.09.TRN.006) выполняется для представления респондентом по запросу инициатора измененных сведений из реестра.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120"/>
    <w:p>
      <w:pPr>
        <w:spacing w:after="0"/>
        <w:ind w:left="0"/>
        <w:jc w:val="both"/>
      </w:pPr>
      <w:r>
        <w:drawing>
          <wp:inline distT="0" distB="0" distL="0" distR="0">
            <wp:extent cx="7937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937500" cy="4737100"/>
                    </a:xfrm>
                    <a:prstGeom prst="rect">
                      <a:avLst/>
                    </a:prstGeom>
                  </pic:spPr>
                </pic:pic>
              </a:graphicData>
            </a:graphic>
          </wp:inline>
        </w:drawing>
      </w:r>
    </w:p>
    <w:bookmarkStart w:name="z201" w:id="121"/>
    <w:p>
      <w:pPr>
        <w:spacing w:after="0"/>
        <w:ind w:left="0"/>
        <w:jc w:val="both"/>
      </w:pPr>
      <w:r>
        <w:rPr>
          <w:rFonts w:ascii="Times New Roman"/>
          <w:b w:val="false"/>
          <w:i w:val="false"/>
          <w:color w:val="000000"/>
          <w:sz w:val="28"/>
        </w:rPr>
        <w:t>
Таблица 10</w:t>
      </w:r>
    </w:p>
    <w:bookmarkEnd w:id="121"/>
    <w:p>
      <w:pPr>
        <w:spacing w:after="0"/>
        <w:ind w:left="0"/>
        <w:jc w:val="both"/>
      </w:pPr>
      <w:r>
        <w:rPr>
          <w:rFonts w:ascii="Times New Roman"/>
          <w:b w:val="false"/>
          <w:i w:val="false"/>
          <w:color w:val="000000"/>
          <w:sz w:val="28"/>
        </w:rPr>
        <w:t>Описание транзакции общего процесса «Получение измененных</w:t>
      </w:r>
      <w:r>
        <w:br/>
      </w:r>
      <w:r>
        <w:rPr>
          <w:rFonts w:ascii="Times New Roman"/>
          <w:b w:val="false"/>
          <w:i w:val="false"/>
          <w:color w:val="000000"/>
          <w:sz w:val="28"/>
        </w:rPr>
        <w:t>
сведений из реестра» (P.MM.09.TRN.006)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6222"/>
        <w:gridCol w:w="6789"/>
      </w:tblGrid>
      <w:tr>
        <w:trPr>
          <w:trHeight w:val="6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P.MM.09.TRN.006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измененных сведений из реестра</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измененных сведений из реестра</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измененных сведений из реестра</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(P.MM.09.BEN.001): измененные сведения представлены</w:t>
            </w:r>
            <w:r>
              <w:br/>
            </w:r>
            <w:r>
              <w:rPr>
                <w:rFonts w:ascii="Times New Roman"/>
                <w:b w:val="false"/>
                <w:i w:val="false"/>
                <w:color w:val="000000"/>
                <w:sz w:val="20"/>
              </w:rPr>
              <w:t>
реестр (P.MM.09.BEN.001): измененные сведения отсутствуют</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измененных сведений из реестра (P.MM.09.MSG.010)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измененные сведения из реестра (P.MM.09.MSG.011)</w:t>
            </w:r>
            <w:r>
              <w:br/>
            </w:r>
            <w:r>
              <w:rPr>
                <w:rFonts w:ascii="Times New Roman"/>
                <w:b w:val="false"/>
                <w:i w:val="false"/>
                <w:color w:val="000000"/>
                <w:sz w:val="20"/>
              </w:rPr>
              <w:t>
уведомление об отсутствии измененных сведений в реестре (P.MM.09.MSG.012)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2" w:id="122"/>
    <w:p>
      <w:pPr>
        <w:spacing w:after="0"/>
        <w:ind w:left="0"/>
        <w:jc w:val="left"/>
      </w:pPr>
      <w:r>
        <w:rPr>
          <w:rFonts w:ascii="Times New Roman"/>
          <w:b/>
          <w:i w:val="false"/>
          <w:color w:val="000000"/>
        </w:rPr>
        <w:t xml:space="preserve"> 
VIII. Порядок действий в нештатных ситуациях</w:t>
      </w:r>
    </w:p>
    <w:bookmarkEnd w:id="122"/>
    <w:bookmarkStart w:name="z203" w:id="123"/>
    <w:p>
      <w:pPr>
        <w:spacing w:after="0"/>
        <w:ind w:left="0"/>
        <w:jc w:val="both"/>
      </w:pPr>
      <w:r>
        <w:rPr>
          <w:rFonts w:ascii="Times New Roman"/>
          <w:b w:val="false"/>
          <w:i w:val="false"/>
          <w:color w:val="000000"/>
          <w:sz w:val="28"/>
        </w:rPr>
        <w:t>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таблице 11.</w:t>
      </w:r>
      <w:r>
        <w:br/>
      </w:r>
      <w:r>
        <w:rPr>
          <w:rFonts w:ascii="Times New Roman"/>
          <w:b w:val="false"/>
          <w:i w:val="false"/>
          <w:color w:val="000000"/>
          <w:sz w:val="28"/>
        </w:rPr>
        <w:t>
</w:t>
      </w:r>
      <w:r>
        <w:rPr>
          <w:rFonts w:ascii="Times New Roman"/>
          <w:b w:val="false"/>
          <w:i w:val="false"/>
          <w:color w:val="000000"/>
          <w:sz w:val="28"/>
        </w:rPr>
        <w:t>
      22.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123"/>
    <w:bookmarkStart w:name="z205" w:id="124"/>
    <w:p>
      <w:pPr>
        <w:spacing w:after="0"/>
        <w:ind w:left="0"/>
        <w:jc w:val="both"/>
      </w:pPr>
      <w:r>
        <w:rPr>
          <w:rFonts w:ascii="Times New Roman"/>
          <w:b w:val="false"/>
          <w:i w:val="false"/>
          <w:color w:val="000000"/>
          <w:sz w:val="28"/>
        </w:rPr>
        <w:t>
Таблица 11</w:t>
      </w:r>
    </w:p>
    <w:bookmarkEnd w:id="124"/>
    <w:p>
      <w:pPr>
        <w:spacing w:after="0"/>
        <w:ind w:left="0"/>
        <w:jc w:val="both"/>
      </w:pPr>
      <w:r>
        <w:rPr>
          <w:rFonts w:ascii="Times New Roman"/>
          <w:b w:val="false"/>
          <w:i w:val="false"/>
          <w:color w:val="000000"/>
          <w:sz w:val="28"/>
        </w:rPr>
        <w:t>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2969"/>
        <w:gridCol w:w="3818"/>
        <w:gridCol w:w="5092"/>
      </w:tblGrid>
      <w:tr>
        <w:trPr>
          <w:trHeight w:val="60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нештатной ситуации</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нештатной ситуации</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нештатной ситуации</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действий при возникновении нештатной ситуации</w:t>
            </w:r>
          </w:p>
        </w:tc>
      </w:tr>
      <w:tr>
        <w:trPr>
          <w:trHeight w:val="30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двусторонней транзакции общего процесса не получил сообщение-ответ после истечения согласованного количества повторов</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сбои в транспортной системе или системная ошибка программного обеспечения</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транзакции общего процесса получил уведомление об ошибке</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синхронизированы справочники и классификаторы или не обновлены XML-схемы электронных документов (сведений)</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r>
              <w:br/>
            </w: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206" w:id="125"/>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25"/>
    <w:bookmarkStart w:name="z207" w:id="126"/>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о фармацевтических инспекторах» (R.HC.MM.09.001), передаваемых в сообщении «Сведения о фармацевтических инспекторах для включения» (P.MM.09.MSG.001), приведены в таблице 12.</w:t>
      </w:r>
    </w:p>
    <w:bookmarkEnd w:id="126"/>
    <w:bookmarkStart w:name="z208" w:id="127"/>
    <w:p>
      <w:pPr>
        <w:spacing w:after="0"/>
        <w:ind w:left="0"/>
        <w:jc w:val="both"/>
      </w:pPr>
      <w:r>
        <w:rPr>
          <w:rFonts w:ascii="Times New Roman"/>
          <w:b w:val="false"/>
          <w:i w:val="false"/>
          <w:color w:val="000000"/>
          <w:sz w:val="28"/>
        </w:rPr>
        <w:t>
Таблица 12</w:t>
      </w:r>
    </w:p>
    <w:bookmarkEnd w:id="127"/>
    <w:p>
      <w:pPr>
        <w:spacing w:after="0"/>
        <w:ind w:left="0"/>
        <w:jc w:val="both"/>
      </w:pPr>
      <w:r>
        <w:rPr>
          <w:rFonts w:ascii="Times New Roman"/>
          <w:b w:val="false"/>
          <w:i w:val="false"/>
          <w:color w:val="000000"/>
          <w:sz w:val="28"/>
        </w:rPr>
        <w:t>Требования к заполнению реквизитов электронных документов (сведений)</w:t>
      </w:r>
      <w:r>
        <w:br/>
      </w:r>
      <w:r>
        <w:rPr>
          <w:rFonts w:ascii="Times New Roman"/>
          <w:b w:val="false"/>
          <w:i w:val="false"/>
          <w:color w:val="000000"/>
          <w:sz w:val="28"/>
        </w:rPr>
        <w:t>
«Сведения о фармацевтических инспекторах» (R.HC.MM.09.001),</w:t>
      </w:r>
      <w:r>
        <w:br/>
      </w:r>
      <w:r>
        <w:rPr>
          <w:rFonts w:ascii="Times New Roman"/>
          <w:b w:val="false"/>
          <w:i w:val="false"/>
          <w:color w:val="000000"/>
          <w:sz w:val="28"/>
        </w:rPr>
        <w:t>
передаваемых в сообщении «Сведения о фармацевтических инспекторах</w:t>
      </w:r>
      <w:r>
        <w:br/>
      </w:r>
      <w:r>
        <w:rPr>
          <w:rFonts w:ascii="Times New Roman"/>
          <w:b w:val="false"/>
          <w:i w:val="false"/>
          <w:color w:val="000000"/>
          <w:sz w:val="28"/>
        </w:rPr>
        <w:t>
для включения» (P.MM.09.MSG.001)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2"/>
        <w:gridCol w:w="11828"/>
      </w:tblGrid>
      <w:tr>
        <w:trPr>
          <w:trHeight w:val="60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сообщении передается 1 реквизит «Сведения о фармацевтическом инспекторе» (hccdo:PharmaceuticalInspectorDetails)</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«Начальная дата и время» (csdo:StartDateTime) заполняется обязательно</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и время» (csdo:EndDateTime) не заполняется</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реестре не должны содержаться сведения, для которых значения реквизитов «Код страны» (csdo:UnifiedCountryCode), «Имя» (csdo:FirstName), «Отчество» (csdo:MiddleName), «Фамилия» (csdo:LastName) в составе сложного реквизита «Сведения</w:t>
            </w:r>
            <w:r>
              <w:br/>
            </w:r>
            <w:r>
              <w:rPr>
                <w:rFonts w:ascii="Times New Roman"/>
                <w:b w:val="false"/>
                <w:i w:val="false"/>
                <w:color w:val="000000"/>
                <w:sz w:val="20"/>
              </w:rPr>
              <w:t>
о фармацевтическом инспекторе» (hccdo:PharmaceuticalInspectorDetails) и «Номер документа об образовании» (hcsdo:EducationDocNumberId)</w:t>
            </w:r>
            <w:r>
              <w:br/>
            </w:r>
            <w:r>
              <w:rPr>
                <w:rFonts w:ascii="Times New Roman"/>
                <w:b w:val="false"/>
                <w:i w:val="false"/>
                <w:color w:val="000000"/>
                <w:sz w:val="20"/>
              </w:rPr>
              <w:t>
в составе реквизита «Сведения о высшем образовании» (hccdo:HigherEducationDetails) совпадают с переданными, реквизит «Конечная дата и время» (csdo:EndDateTime) не заполнен, а также значение реквизита «Начальная дата и время» (csdo:StartDateTime) меньше, чем в переданных сведениях</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страны» (csdo:UnifiedCountryCode) заполнен, то значение атрибута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страны» (csdo:UnifiedCountryCode) заполнен, то его значение должно соответствовать коду страны классификатора стран мира, содержащего перечень кодов и наименований стран мира в соответствии со стандартом ISO 3166-1</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«Имя» (csdo:FirstName) в составе сложного реквизита «ФИО» (ccdo:FullNameDetails) должен быть заполнен</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«Фамилия» (csdo:LastName) в составе сложного реквизита «ФИО» (ccdo:FullNameDetails) должен быть заполнен</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вида связи» (csdo:CommunicationChannelCode) заполнен, то его значение должно соответствовать одному из следующих значений:</w:t>
            </w:r>
            <w:r>
              <w:br/>
            </w:r>
            <w:r>
              <w:rPr>
                <w:rFonts w:ascii="Times New Roman"/>
                <w:b w:val="false"/>
                <w:i w:val="false"/>
                <w:color w:val="000000"/>
                <w:sz w:val="20"/>
              </w:rPr>
              <w:t>
AO – «адрес сайта в сети Интернет»;</w:t>
            </w:r>
            <w:r>
              <w:br/>
            </w:r>
            <w:r>
              <w:rPr>
                <w:rFonts w:ascii="Times New Roman"/>
                <w:b w:val="false"/>
                <w:i w:val="false"/>
                <w:color w:val="000000"/>
                <w:sz w:val="20"/>
              </w:rPr>
              <w:t>
TE – «телефон»;</w:t>
            </w:r>
            <w:r>
              <w:br/>
            </w:r>
            <w:r>
              <w:rPr>
                <w:rFonts w:ascii="Times New Roman"/>
                <w:b w:val="false"/>
                <w:i w:val="false"/>
                <w:color w:val="000000"/>
                <w:sz w:val="20"/>
              </w:rPr>
              <w:t>
EM – «электронная почта»;</w:t>
            </w:r>
            <w:r>
              <w:br/>
            </w:r>
            <w:r>
              <w:rPr>
                <w:rFonts w:ascii="Times New Roman"/>
                <w:b w:val="false"/>
                <w:i w:val="false"/>
                <w:color w:val="000000"/>
                <w:sz w:val="20"/>
              </w:rPr>
              <w:t>
FX – «телефакс»</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реквизита «Контактный реквизит» (ccdo:CommunicationDetails) в составе любых сложных реквизитов должен быть представлен как минимум 1 экземпляр со значением реквизита «Код вида связи» (csdo:CommunicationChannelCode) или «Наименование вида связи» (csdo:CommunicationChannelName), соответствующим номеру телефона</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вида связи» (ccdo:CommunicationChannelCode) или «Наименование вида связи» (CommunicationChannelName) соответствует значению «электронная почта», значение реквизита «Идентификатор канала связи» (ccdo:CommunicationChannelId) должно соответствовать шаблону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«Адрес» (ccdo:SubjectAddressDetails) в составе любых реквизитов заполнен, то реквизит «Код страны» (csdo:UnifiedCountryCode) в его составе заполняется обязательно</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вида адреса» (csdo:AddressKindCode) в составе реквизита «Адрес» (ccdo:SubjectAddressDetails) заполнен, то его значение должно соответствовать одному из следующих значений:</w:t>
            </w:r>
            <w:r>
              <w:br/>
            </w:r>
            <w:r>
              <w:rPr>
                <w:rFonts w:ascii="Times New Roman"/>
                <w:b w:val="false"/>
                <w:i w:val="false"/>
                <w:color w:val="000000"/>
                <w:sz w:val="20"/>
              </w:rPr>
              <w:t>
1 – «адрес регистрации»;</w:t>
            </w:r>
            <w:r>
              <w:br/>
            </w:r>
            <w:r>
              <w:rPr>
                <w:rFonts w:ascii="Times New Roman"/>
                <w:b w:val="false"/>
                <w:i w:val="false"/>
                <w:color w:val="000000"/>
                <w:sz w:val="20"/>
              </w:rPr>
              <w:t>
2 – «фактический адрес»;</w:t>
            </w:r>
            <w:r>
              <w:br/>
            </w:r>
            <w:r>
              <w:rPr>
                <w:rFonts w:ascii="Times New Roman"/>
                <w:b w:val="false"/>
                <w:i w:val="false"/>
                <w:color w:val="000000"/>
                <w:sz w:val="20"/>
              </w:rPr>
              <w:t>
3 – «почтовый адрес»</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любых реквизитов заполнен реквизит «Адрес» (ccdo:SubjectAddressDetails), то в его составе должен быть заполнен реквизит реквизит «Город» (csdo:CityName) или реквизит «Населенный пункт» (csdo:SettlementName)</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любых реквизитов заполнен реквизит «Адрес» (ccdo:SubjectAddressDetails), то в его составе должен быть заполнен реквизит «Улица» (csdo:StreetName)</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любых реквизитов заполнен реквизит «Адрес» (ccdo:SubjectAddressDetails), то в его составе должен быть заполнен реквизит «Номер дома» (csdo:BuildingNumberId)</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сложного реквизита «Сведения о хозяйствующем субъекте»</w:t>
            </w:r>
            <w:r>
              <w:br/>
            </w:r>
            <w:r>
              <w:rPr>
                <w:rFonts w:ascii="Times New Roman"/>
                <w:b w:val="false"/>
                <w:i w:val="false"/>
                <w:color w:val="000000"/>
                <w:sz w:val="20"/>
              </w:rPr>
              <w:t>
(hccdo:PharmaPartyMarketDetails) должен быть заполнен реквизит</w:t>
            </w:r>
            <w:r>
              <w:br/>
            </w:r>
            <w:r>
              <w:rPr>
                <w:rFonts w:ascii="Times New Roman"/>
                <w:b w:val="false"/>
                <w:i w:val="false"/>
                <w:color w:val="000000"/>
                <w:sz w:val="20"/>
              </w:rPr>
              <w:t>
«Наименование хозяйствующего субъекта» (csdo:BusinessEntityName) и (или) реквизит «Краткое наименование хозяйствующего субъекта»</w:t>
            </w:r>
            <w:r>
              <w:br/>
            </w:r>
            <w:r>
              <w:rPr>
                <w:rFonts w:ascii="Times New Roman"/>
                <w:b w:val="false"/>
                <w:i w:val="false"/>
                <w:color w:val="000000"/>
                <w:sz w:val="20"/>
              </w:rPr>
              <w:t>
(csdo:BusinessEntityBriefName)</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сложного реквизита «Сведения о хозяйствующем субъекте»</w:t>
            </w:r>
            <w:r>
              <w:br/>
            </w:r>
            <w:r>
              <w:rPr>
                <w:rFonts w:ascii="Times New Roman"/>
                <w:b w:val="false"/>
                <w:i w:val="false"/>
                <w:color w:val="000000"/>
                <w:sz w:val="20"/>
              </w:rPr>
              <w:t>
(hccdo:PharmaPartyMarketDetails) может быть заполнен реквизит «Код организационно-правовой формы» (csdo:BusinessEntityTypeCode) или реквизит «Наименование организационно-правовой формы» (csdo:BusinessEntityTypeName)</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составе сложного реквизита «Сведения о текущей трудовой деятельности фармацевтического инспектора» </w:t>
            </w:r>
            <w:r>
              <w:br/>
            </w:r>
            <w:r>
              <w:rPr>
                <w:rFonts w:ascii="Times New Roman"/>
                <w:b w:val="false"/>
                <w:i w:val="false"/>
                <w:color w:val="000000"/>
                <w:sz w:val="20"/>
              </w:rPr>
              <w:t>
(hccdo:InspectorPositionDetails) должен быть заполнен реквизит «Код должности» (hcsdo:PositionCode) или реквизит «Наименование должности» (hcsdo:PositionName)</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должности» (hcsdo:PositionCode) соответствует значению «другое», то реквизит «Наименование должности» (hcsdo:PositionName) заполняется обязательно</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«Номер документа об образовании» (hcsdo:EducationDocNumberId) в составе сложного реквизита «Сведения о высшем образовании» (hccdo:HigherEducationDetails) заполняется обязательно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значение реквизита «Код специальности» (hcsdo:SpecialityCode) соответствует значению «другое», то реквизит «Наименование специальности» (hcsdo:SpecialityName) заполняется обязательно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квалификационной степени» (hcsdo:QualificationDegreeCode) соответствует значению «другое», то реквизит «Наименование квалификационной степени» (hcsdo:QualificationDegreeName) заполняется обязательно</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значение реквизита «Код ученой степени» (hcsdo:AcademicDegreeCode) соответствует значению «другое», то реквизит «Наименование ученой степени» (hcsdo:AcademicDegreeName) заполняется обязательно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инспектируемого вида деятельности организаций-производителей лекарственных препаратов» (hcsdo:InspectedProductionActivityCode) соответствует значению «другое», то реквизит «Наименование инспектируемого вида деятельности организаций-производителей лекарственных препаратов» (hcsdo:InspectedProductionActivityName) заполняется обязательно</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надлежащей фармацевтической практики» (hcsdo:PharmaceuticalPracticeCode) соответствует значению «другое», то реквизит «Наименование надлежащей фармацевтической практики» (hcsdo:PharmaceuticalPracticeName) заполняется обязательно</w:t>
            </w:r>
          </w:p>
        </w:tc>
      </w:tr>
    </w:tbl>
    <w:bookmarkStart w:name="z209" w:id="128"/>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«Сведения о фармацевтических инспекторах» (R.HC.MM.09.001), передаваемых в сообщении «Сведения о фармацевтических инспекторах для изменения» (P.MM.09.MSG.002), приведены в таблице 13.</w:t>
      </w:r>
    </w:p>
    <w:bookmarkEnd w:id="128"/>
    <w:bookmarkStart w:name="z210" w:id="129"/>
    <w:p>
      <w:pPr>
        <w:spacing w:after="0"/>
        <w:ind w:left="0"/>
        <w:jc w:val="both"/>
      </w:pPr>
      <w:r>
        <w:rPr>
          <w:rFonts w:ascii="Times New Roman"/>
          <w:b w:val="false"/>
          <w:i w:val="false"/>
          <w:color w:val="000000"/>
          <w:sz w:val="28"/>
        </w:rPr>
        <w:t>
Таблица 13</w:t>
      </w:r>
    </w:p>
    <w:bookmarkEnd w:id="129"/>
    <w:p>
      <w:pPr>
        <w:spacing w:after="0"/>
        <w:ind w:left="0"/>
        <w:jc w:val="both"/>
      </w:pPr>
      <w:r>
        <w:rPr>
          <w:rFonts w:ascii="Times New Roman"/>
          <w:b w:val="false"/>
          <w:i w:val="false"/>
          <w:color w:val="000000"/>
          <w:sz w:val="28"/>
        </w:rPr>
        <w:t>Требования к заполнению реквизитов электронных документов (сведений)</w:t>
      </w:r>
      <w:r>
        <w:br/>
      </w:r>
      <w:r>
        <w:rPr>
          <w:rFonts w:ascii="Times New Roman"/>
          <w:b w:val="false"/>
          <w:i w:val="false"/>
          <w:color w:val="000000"/>
          <w:sz w:val="28"/>
        </w:rPr>
        <w:t>
«Сведения о фармацевтических инспекторах» (R.HC.MM.09.001),</w:t>
      </w:r>
      <w:r>
        <w:br/>
      </w:r>
      <w:r>
        <w:rPr>
          <w:rFonts w:ascii="Times New Roman"/>
          <w:b w:val="false"/>
          <w:i w:val="false"/>
          <w:color w:val="000000"/>
          <w:sz w:val="28"/>
        </w:rPr>
        <w:t>
передаваемых в сообщении «Сведения о фармацевтических инспекторах для</w:t>
      </w:r>
      <w:r>
        <w:br/>
      </w:r>
      <w:r>
        <w:rPr>
          <w:rFonts w:ascii="Times New Roman"/>
          <w:b w:val="false"/>
          <w:i w:val="false"/>
          <w:color w:val="000000"/>
          <w:sz w:val="28"/>
        </w:rPr>
        <w:t>
изменения» (P.MM.09.MSG.002)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1927"/>
      </w:tblGrid>
      <w:tr>
        <w:trPr>
          <w:trHeight w:val="6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сообщении передается 1 реквизит «Сведения о фармацевтическом инспекторе» (hccdo:PharmaceuticalInspectorDetails)</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«Начальная дата и время» (csdo:StartDateTime) заполняется обязательно</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и время» (csdo:EndDateTime) не заполняется</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реестре должны содержаться сведения, для которых значения реквизитов «Код страны» (csdo:UnifiedCountryCode), «Имя» (csdo:FirstName), «Отчество» (csdo:MiddleName), «Фамилия» (csdo:LastName) в составе сложного реквизита «Сведения о фармацевтическом инспекторе» (hccdo:PharmaceuticalInspectorDetails) и «Номер документа об образовании» (hcsdo:EducationDocNumberId) в составе реквизита «Сведения о высшем образовании» (hccdo:HigherEducationDetails) совпадают с переданными, реквизит «Конечная дата и время» (csdo:EndDateTime) не заполнен, а также значение реквизита «Начальная дата и время» (csdo:StartDateTime) меньше, чем в переданных сведениях</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страны» (csdo:UnifiedCountryCode) заполнен, то значение атрибута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страны» (csdo:UnifiedCountryCode) заполнен, то его значение должно соответствовать коду страны классификатора стран мира, содержащего перечень кодов и наименований стран мира в соответствии со стандартом ISO 3166-1</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«Имя» (csdo:FirstName) в составе сложного реквизита «ФИО» (ccdo:FullNameDetails) должен быть заполнен</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«Фамилия» (csdo:LastName) в составе сложного реквизита «ФИО» (ccdo:FullNameDetails) должен быть заполнен</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вида связи» (csdo:CommunicationChannelCode) заполнен, то его значение должно соответствовать одному из следующих значений:</w:t>
            </w:r>
            <w:r>
              <w:br/>
            </w:r>
            <w:r>
              <w:rPr>
                <w:rFonts w:ascii="Times New Roman"/>
                <w:b w:val="false"/>
                <w:i w:val="false"/>
                <w:color w:val="000000"/>
                <w:sz w:val="20"/>
              </w:rPr>
              <w:t>
AO – «адрес сайта в сети Интернет»;</w:t>
            </w:r>
            <w:r>
              <w:br/>
            </w:r>
            <w:r>
              <w:rPr>
                <w:rFonts w:ascii="Times New Roman"/>
                <w:b w:val="false"/>
                <w:i w:val="false"/>
                <w:color w:val="000000"/>
                <w:sz w:val="20"/>
              </w:rPr>
              <w:t>
TE – «телефон»;</w:t>
            </w:r>
            <w:r>
              <w:br/>
            </w:r>
            <w:r>
              <w:rPr>
                <w:rFonts w:ascii="Times New Roman"/>
                <w:b w:val="false"/>
                <w:i w:val="false"/>
                <w:color w:val="000000"/>
                <w:sz w:val="20"/>
              </w:rPr>
              <w:t>
EM – «электронная почта»;</w:t>
            </w:r>
            <w:r>
              <w:br/>
            </w:r>
            <w:r>
              <w:rPr>
                <w:rFonts w:ascii="Times New Roman"/>
                <w:b w:val="false"/>
                <w:i w:val="false"/>
                <w:color w:val="000000"/>
                <w:sz w:val="20"/>
              </w:rPr>
              <w:t>
FX – «телефакс»</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реквизита «Контактный реквизит» (ccdo:CommunicationDetails) в составе любых сложных реквизитов должен быть представлен как минимум 1 экземпляр со значением реквизита «Код вида связи» (csdo:CommunicationChannelCode) или «Наименование вида связи» (csdo:CommunicationChannelName), соответствующим номеру телефона</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вида связи» (ccdo:CommunicationChannelCode) или «Наименование вида связи» (CommunicationChannelName) соответствует значению «электронная почта», значение реквизита «Идентификатор канала связи» (ccdo:CommunicationChannelId) должно соответствовать шаблону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«Адрес» (ccdo:SubjectAddressDetails) в составе любых реквизитов заполнен, то реквизит «Код страны» (csdo:UnifiedCountryCode) в его составе заполняется обязательно</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вида адреса» (csdo:AddressKindCode) в составе реквизита «Адрес» (ccdo:SubjectAddressDetails) заполнен, то его значение должно соответствовать одному из следующих значений:</w:t>
            </w:r>
            <w:r>
              <w:br/>
            </w:r>
            <w:r>
              <w:rPr>
                <w:rFonts w:ascii="Times New Roman"/>
                <w:b w:val="false"/>
                <w:i w:val="false"/>
                <w:color w:val="000000"/>
                <w:sz w:val="20"/>
              </w:rPr>
              <w:t>
1 – «адрес регистрации»;</w:t>
            </w:r>
            <w:r>
              <w:br/>
            </w:r>
            <w:r>
              <w:rPr>
                <w:rFonts w:ascii="Times New Roman"/>
                <w:b w:val="false"/>
                <w:i w:val="false"/>
                <w:color w:val="000000"/>
                <w:sz w:val="20"/>
              </w:rPr>
              <w:t>
2 – «фактический адрес»;</w:t>
            </w:r>
            <w:r>
              <w:br/>
            </w:r>
            <w:r>
              <w:rPr>
                <w:rFonts w:ascii="Times New Roman"/>
                <w:b w:val="false"/>
                <w:i w:val="false"/>
                <w:color w:val="000000"/>
                <w:sz w:val="20"/>
              </w:rPr>
              <w:t>
3 – «почтовый адрес»</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любых реквизитов заполнен реквизит «Адрес» (ccdo:SubjectAddressDetails), то в его составе должен быть заполнен реквизит реквизит «Город» (csdo:CityName) или реквизит «Населенный пункт» (csdo:SettlementName)</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любых реквизитов заполнен реквизит «Адрес» (ccdo:SubjectAddressDetails), то в его составе должен быть заполнен реквизит «Улица» (csdo:StreetName)</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любых реквизитов заполнен реквизит «Адрес» (ccdo:SubjectAddressDetails), то в его составе должен быть заполнен реквизит «Номер дома» (csdo:BuildingNumberId)</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сложного реквизита «Сведения о хозяйствующем субъекте»</w:t>
            </w:r>
            <w:r>
              <w:br/>
            </w:r>
            <w:r>
              <w:rPr>
                <w:rFonts w:ascii="Times New Roman"/>
                <w:b w:val="false"/>
                <w:i w:val="false"/>
                <w:color w:val="000000"/>
                <w:sz w:val="20"/>
              </w:rPr>
              <w:t>
(hccdo:PharmaPartyMarketDetails) должен быть заполнен реквизит</w:t>
            </w:r>
            <w:r>
              <w:br/>
            </w:r>
            <w:r>
              <w:rPr>
                <w:rFonts w:ascii="Times New Roman"/>
                <w:b w:val="false"/>
                <w:i w:val="false"/>
                <w:color w:val="000000"/>
                <w:sz w:val="20"/>
              </w:rPr>
              <w:t>
«Наименование хозяйствующего субъекта» (csdo:BusinessEntityName) и (или) реквизит «Краткое наименование хозяйствующего субъекта»</w:t>
            </w:r>
            <w:r>
              <w:br/>
            </w:r>
            <w:r>
              <w:rPr>
                <w:rFonts w:ascii="Times New Roman"/>
                <w:b w:val="false"/>
                <w:i w:val="false"/>
                <w:color w:val="000000"/>
                <w:sz w:val="20"/>
              </w:rPr>
              <w:t>
(csdo:BusinessEntityBriefName)</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сложного реквизита «Сведения о хозяйствующем субъекте»</w:t>
            </w:r>
            <w:r>
              <w:br/>
            </w:r>
            <w:r>
              <w:rPr>
                <w:rFonts w:ascii="Times New Roman"/>
                <w:b w:val="false"/>
                <w:i w:val="false"/>
                <w:color w:val="000000"/>
                <w:sz w:val="20"/>
              </w:rPr>
              <w:t>
(hccdo:PharmaPartyMarketDetails) может быть заполнен реквизит «Код организационно-правовой формы» (csdo:BusinessEntityTypeCode) или реквизит «Наименование организационно-правовой формы» (csdo:BusinessEntityTypeName)</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составе сложного реквизита «Сведения о текущей трудовой деятельности фармацевтического инспектора» </w:t>
            </w:r>
            <w:r>
              <w:br/>
            </w:r>
            <w:r>
              <w:rPr>
                <w:rFonts w:ascii="Times New Roman"/>
                <w:b w:val="false"/>
                <w:i w:val="false"/>
                <w:color w:val="000000"/>
                <w:sz w:val="20"/>
              </w:rPr>
              <w:t>
(hccdo:InspectorPositionDetails) должен быть заполнен реквизит «Код должности» (hcsdo:PositionCode) или реквизит «Наименование должности» (hcsdo:PositionName)</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должности» (hcsdo:PositionCode) соответствует значению «другое», то реквизит «Наименование должности» (hcsdo:PositionName) заполняется обязательно</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«Номер документа об образовании» (hcsdo:EducationDocNumberId) в составе сложного реквизита «Сведения о высшем образовании» (hccdo:HigherEducationDetails) заполняется обязательно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значение реквизита «Код специальности» (hcsdo:SpecialityCode) соответствует значению «другое», то реквизит «Наименование специальности» (hcsdo:SpecialityName) заполняется обязательно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квалификационной степени» (hcsdo:QualificationDegreeCode) соответствует значению «другое», то реквизит «Наименование квалификационной степени» (hcsdo:QualificationDegreeName) заполняется обязательно</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значение реквизита «Код ученой степени» (hcsdo:AcademicDegreeCode) соответствует значению «другое», то реквизит «Наименование ученой степени» (hcsdo:AcademicDegreeName) заполняется обязательно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инспектируемого вида деятельности организаций-производителей лекарственных препаратов» (hcsdo:InspectedProductionActivityCode) соответствует значению «другое», то реквизит «Наименование инспектируемого вида деятельности организаций-производителей лекарственных препаратов» (hcsdo:InspectedProductionActivityName) заполняется обязательно</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надлежащей фармацевтической практики» (hcsdo:PharmaceuticalPracticeCode) соответствует значению «другое», то реквизит «Наименование надлежащей фармацевтической практики» (hcsdo:PharmaceuticalPracticeName) заполняется обязательно</w:t>
            </w:r>
          </w:p>
        </w:tc>
      </w:tr>
    </w:tbl>
    <w:bookmarkStart w:name="z211" w:id="130"/>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«Сведения о фармацевтических инспекторах» (R.HC.MM.09.001), передаваемых в сообщении «Сведения о фармацевтических инспекторах для исключения» (P.MM.09.MSG.003), приведены в таблице 14.</w:t>
      </w:r>
    </w:p>
    <w:bookmarkEnd w:id="130"/>
    <w:bookmarkStart w:name="z212" w:id="131"/>
    <w:p>
      <w:pPr>
        <w:spacing w:after="0"/>
        <w:ind w:left="0"/>
        <w:jc w:val="both"/>
      </w:pPr>
      <w:r>
        <w:rPr>
          <w:rFonts w:ascii="Times New Roman"/>
          <w:b w:val="false"/>
          <w:i w:val="false"/>
          <w:color w:val="000000"/>
          <w:sz w:val="28"/>
        </w:rPr>
        <w:t>
Таблица 14</w:t>
      </w:r>
    </w:p>
    <w:bookmarkEnd w:id="131"/>
    <w:p>
      <w:pPr>
        <w:spacing w:after="0"/>
        <w:ind w:left="0"/>
        <w:jc w:val="both"/>
      </w:pPr>
      <w:r>
        <w:rPr>
          <w:rFonts w:ascii="Times New Roman"/>
          <w:b w:val="false"/>
          <w:i w:val="false"/>
          <w:color w:val="000000"/>
          <w:sz w:val="28"/>
        </w:rPr>
        <w:t>Требования к заполнению реквизитов электронных документов (сведений)</w:t>
      </w:r>
      <w:r>
        <w:br/>
      </w:r>
      <w:r>
        <w:rPr>
          <w:rFonts w:ascii="Times New Roman"/>
          <w:b w:val="false"/>
          <w:i w:val="false"/>
          <w:color w:val="000000"/>
          <w:sz w:val="28"/>
        </w:rPr>
        <w:t>
«Сведения о фармацевтических инспекторах» (R.HC.MM.09.001),</w:t>
      </w:r>
      <w:r>
        <w:br/>
      </w:r>
      <w:r>
        <w:rPr>
          <w:rFonts w:ascii="Times New Roman"/>
          <w:b w:val="false"/>
          <w:i w:val="false"/>
          <w:color w:val="000000"/>
          <w:sz w:val="28"/>
        </w:rPr>
        <w:t>
передаваемых в сообщении «Сведения о фармацевтических инспекторах</w:t>
      </w:r>
      <w:r>
        <w:br/>
      </w:r>
      <w:r>
        <w:rPr>
          <w:rFonts w:ascii="Times New Roman"/>
          <w:b w:val="false"/>
          <w:i w:val="false"/>
          <w:color w:val="000000"/>
          <w:sz w:val="28"/>
        </w:rPr>
        <w:t>
для исключения» (P.MM.09.MSG.003)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11985"/>
      </w:tblGrid>
      <w:tr>
        <w:trPr>
          <w:trHeight w:val="60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сообщении передается 1 реквизит «Сведения о фармацевтическом инспекторе» (hccdo:PharmaceuticalInspectorDetails)</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«Начальная дата и время» (csdo:StartDateTime) заполняется обязательно</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и время» (csdo:EndDateTime) заполняется обязательно</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реестре должны содержаться сведения, для которых значения реквизитов «Код страны» (csdo:UnifiedCountryCode), «Имя» (csdo:FirstName), «Отчество» (csdo:MiddleName), «Фамилия» (csdo:LastName) в составе сложного реквизита «Сведения о фармацевтическом инспекторе» (hccdo:PharmaceuticalInspectorDetails) и «Номер документа об образовании» (hcsdo:EducationDocNumberId) в составе реквизита «Сведения о высшем образовании» (hccdo:HigherEducationDetails) совпадают с переданными, реквизит «Конечная дата и время» (csdo:EndDateTime) не заполнен, а также значение реквизита «Начальная дата и время» (csdo:StartDateTime) меньше, чем в переданных сведениях</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«Номер документа об образовании» (hcsdo:EducationDocNumberId) в составе сложного реквизита «Сведения о высшем образовании» (hccdo:HigherEducationDetails) заполняется обязательно</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«Имя» (csdo:FirstName) в составе сложного реквизита «ФИО» (ccdo:FullNameDetails) должен быть заполнен</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«Фамилия» (csdo:LastName) в составе сложного реквизита «ФИО» (ccdo:FullNameDetails) должен быть заполнен</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страны» (csdo:UnifiedCountryCode) заполнен, то значение атрибута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«Код страны» (csdo:UnifiedCountryCode) заполнен, то его значение должно соответствовать коду страны классификатора стран </w:t>
            </w:r>
            <w:r>
              <w:br/>
            </w:r>
            <w:r>
              <w:rPr>
                <w:rFonts w:ascii="Times New Roman"/>
                <w:b w:val="false"/>
                <w:i w:val="false"/>
                <w:color w:val="000000"/>
                <w:sz w:val="20"/>
              </w:rPr>
              <w:t>
мира, содержащего перечень кодов и наименований стран мира в соответствии с ISO 3166-1</w:t>
            </w:r>
          </w:p>
        </w:tc>
      </w:tr>
    </w:tbl>
    <w:bookmarkStart w:name="z213" w:id="13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25 октября 2016 года № 127  </w:t>
      </w:r>
    </w:p>
    <w:bookmarkEnd w:id="132"/>
    <w:bookmarkStart w:name="z214" w:id="133"/>
    <w:p>
      <w:pPr>
        <w:spacing w:after="0"/>
        <w:ind w:left="0"/>
        <w:jc w:val="left"/>
      </w:pPr>
      <w:r>
        <w:rPr>
          <w:rFonts w:ascii="Times New Roman"/>
          <w:b/>
          <w:i w:val="false"/>
          <w:color w:val="000000"/>
        </w:rPr>
        <w:t xml:space="preserve"> 
Описание</w:t>
      </w:r>
      <w:r>
        <w:br/>
      </w:r>
      <w:r>
        <w:rPr>
          <w:rFonts w:ascii="Times New Roman"/>
          <w:b/>
          <w:i w:val="false"/>
          <w:color w:val="000000"/>
        </w:rPr>
        <w:t>
форматов и структур электронных документов и сведений,</w:t>
      </w:r>
      <w:r>
        <w:br/>
      </w:r>
      <w:r>
        <w:rPr>
          <w:rFonts w:ascii="Times New Roman"/>
          <w:b/>
          <w:i w:val="false"/>
          <w:color w:val="000000"/>
        </w:rPr>
        <w:t>
используемых для реализации средствами интегрированной</w:t>
      </w:r>
      <w:r>
        <w:br/>
      </w:r>
      <w:r>
        <w:rPr>
          <w:rFonts w:ascii="Times New Roman"/>
          <w:b/>
          <w:i w:val="false"/>
          <w:color w:val="000000"/>
        </w:rPr>
        <w:t>
информационной системы внешней и взаимной торговли общего</w:t>
      </w:r>
      <w:r>
        <w:br/>
      </w:r>
      <w:r>
        <w:rPr>
          <w:rFonts w:ascii="Times New Roman"/>
          <w:b/>
          <w:i w:val="false"/>
          <w:color w:val="000000"/>
        </w:rPr>
        <w:t>
процесса «Формирование, ведение и использование единого реестра</w:t>
      </w:r>
      <w:r>
        <w:br/>
      </w:r>
      <w:r>
        <w:rPr>
          <w:rFonts w:ascii="Times New Roman"/>
          <w:b/>
          <w:i w:val="false"/>
          <w:color w:val="000000"/>
        </w:rPr>
        <w:t>
фармацевтических инспекторов Евразийского экономического союза»</w:t>
      </w:r>
    </w:p>
    <w:bookmarkEnd w:id="133"/>
    <w:bookmarkStart w:name="z215" w:id="134"/>
    <w:p>
      <w:pPr>
        <w:spacing w:after="0"/>
        <w:ind w:left="0"/>
        <w:jc w:val="left"/>
      </w:pPr>
      <w:r>
        <w:rPr>
          <w:rFonts w:ascii="Times New Roman"/>
          <w:b/>
          <w:i w:val="false"/>
          <w:color w:val="000000"/>
        </w:rPr>
        <w:t xml:space="preserve"> 
I. Общие положения</w:t>
      </w:r>
    </w:p>
    <w:bookmarkEnd w:id="134"/>
    <w:bookmarkStart w:name="z216" w:id="135"/>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135"/>
    <w:bookmarkStart w:name="z225" w:id="136"/>
    <w:p>
      <w:pPr>
        <w:spacing w:after="0"/>
        <w:ind w:left="0"/>
        <w:jc w:val="left"/>
      </w:pPr>
      <w:r>
        <w:rPr>
          <w:rFonts w:ascii="Times New Roman"/>
          <w:b/>
          <w:i w:val="false"/>
          <w:color w:val="000000"/>
        </w:rPr>
        <w:t xml:space="preserve"> 
II. Область применения</w:t>
      </w:r>
    </w:p>
    <w:bookmarkEnd w:id="136"/>
    <w:bookmarkStart w:name="z226" w:id="137"/>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единого реестра фармацевтических инспекторов Евразийского экономического союза» (далее – общий процесс).</w:t>
      </w:r>
      <w:r>
        <w:br/>
      </w:r>
      <w:r>
        <w:rPr>
          <w:rFonts w:ascii="Times New Roman"/>
          <w:b w:val="false"/>
          <w:i w:val="false"/>
          <w:color w:val="000000"/>
          <w:sz w:val="28"/>
        </w:rPr>
        <w:t>
</w:t>
      </w: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w:t>
      </w:r>
      <w:r>
        <w:br/>
      </w:r>
      <w:r>
        <w:rPr>
          <w:rFonts w:ascii="Times New Roman"/>
          <w:b w:val="false"/>
          <w:i w:val="false"/>
          <w:color w:val="000000"/>
          <w:sz w:val="28"/>
        </w:rPr>
        <w:t>
</w:t>
      </w: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r>
        <w:br/>
      </w:r>
      <w:r>
        <w:rPr>
          <w:rFonts w:ascii="Times New Roman"/>
          <w:b w:val="false"/>
          <w:i w:val="false"/>
          <w:color w:val="000000"/>
          <w:sz w:val="28"/>
        </w:rPr>
        <w:t>
</w:t>
      </w: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r>
        <w:br/>
      </w:r>
      <w:r>
        <w:rPr>
          <w:rFonts w:ascii="Times New Roman"/>
          <w:b w:val="false"/>
          <w:i w:val="false"/>
          <w:color w:val="000000"/>
          <w:sz w:val="28"/>
        </w:rPr>
        <w:t>
</w:t>
      </w:r>
      <w:r>
        <w:rPr>
          <w:rFonts w:ascii="Times New Roman"/>
          <w:b w:val="false"/>
          <w:i w:val="false"/>
          <w:color w:val="000000"/>
          <w:sz w:val="28"/>
        </w:rPr>
        <w:t>
      6. В таблице формируются следующие поля (графы):</w:t>
      </w:r>
      <w:r>
        <w:br/>
      </w:r>
      <w:r>
        <w:rPr>
          <w:rFonts w:ascii="Times New Roman"/>
          <w:b w:val="false"/>
          <w:i w:val="false"/>
          <w:color w:val="000000"/>
          <w:sz w:val="28"/>
        </w:rPr>
        <w:t>
      «иерархический номер» – порядковый номер реквизита;</w:t>
      </w:r>
      <w:r>
        <w:br/>
      </w:r>
      <w:r>
        <w:rPr>
          <w:rFonts w:ascii="Times New Roman"/>
          <w:b w:val="false"/>
          <w:i w:val="false"/>
          <w:color w:val="000000"/>
          <w:sz w:val="28"/>
        </w:rPr>
        <w:t>
      «имя реквизита» – устоявшееся или официальное словесное обозначение реквизита;</w:t>
      </w:r>
      <w:r>
        <w:br/>
      </w:r>
      <w:r>
        <w:rPr>
          <w:rFonts w:ascii="Times New Roman"/>
          <w:b w:val="false"/>
          <w:i w:val="false"/>
          <w:color w:val="000000"/>
          <w:sz w:val="28"/>
        </w:rPr>
        <w:t>
      «описание реквизита» – текст, поясняющий смысл (семантику) реквизита;</w:t>
      </w:r>
      <w:r>
        <w:br/>
      </w:r>
      <w:r>
        <w:rPr>
          <w:rFonts w:ascii="Times New Roman"/>
          <w:b w:val="false"/>
          <w:i w:val="false"/>
          <w:color w:val="000000"/>
          <w:sz w:val="28"/>
        </w:rPr>
        <w:t>
      «идентификатор» – идентификатор элемента данных в модели данных, соответствующего реквизиту;</w:t>
      </w:r>
      <w:r>
        <w:br/>
      </w:r>
      <w:r>
        <w:rPr>
          <w:rFonts w:ascii="Times New Roman"/>
          <w:b w:val="false"/>
          <w:i w:val="false"/>
          <w:color w:val="000000"/>
          <w:sz w:val="28"/>
        </w:rPr>
        <w:t>
      «область значений» – словесное описание возможных значений реквизита;</w:t>
      </w:r>
      <w:r>
        <w:br/>
      </w: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r>
        <w:br/>
      </w:r>
      <w:r>
        <w:rPr>
          <w:rFonts w:ascii="Times New Roman"/>
          <w:b w:val="false"/>
          <w:i w:val="false"/>
          <w:color w:val="000000"/>
          <w:sz w:val="28"/>
        </w:rPr>
        <w:t>
</w:t>
      </w:r>
      <w:r>
        <w:rPr>
          <w:rFonts w:ascii="Times New Roman"/>
          <w:b w:val="false"/>
          <w:i w:val="false"/>
          <w:color w:val="000000"/>
          <w:sz w:val="28"/>
        </w:rPr>
        <w:t>
      7. Для указания множественности реквизитов используются следующие обозначения:</w:t>
      </w:r>
      <w:r>
        <w:br/>
      </w:r>
      <w:r>
        <w:rPr>
          <w:rFonts w:ascii="Times New Roman"/>
          <w:b w:val="false"/>
          <w:i w:val="false"/>
          <w:color w:val="000000"/>
          <w:sz w:val="28"/>
        </w:rPr>
        <w:t>
      1 – реквизит обязателен, повторения не допускаются;</w:t>
      </w:r>
      <w:r>
        <w:br/>
      </w:r>
      <w:r>
        <w:rPr>
          <w:rFonts w:ascii="Times New Roman"/>
          <w:b w:val="false"/>
          <w:i w:val="false"/>
          <w:color w:val="000000"/>
          <w:sz w:val="28"/>
        </w:rPr>
        <w:t>
      n – реквизит обязателен, должен повторяться n раз (n &gt; 1);</w:t>
      </w:r>
      <w:r>
        <w:br/>
      </w:r>
      <w:r>
        <w:rPr>
          <w:rFonts w:ascii="Times New Roman"/>
          <w:b w:val="false"/>
          <w:i w:val="false"/>
          <w:color w:val="000000"/>
          <w:sz w:val="28"/>
        </w:rPr>
        <w:t>
      1..* – реквизит обязателен, может повторяться без ограничений;</w:t>
      </w:r>
      <w:r>
        <w:br/>
      </w:r>
      <w:r>
        <w:rPr>
          <w:rFonts w:ascii="Times New Roman"/>
          <w:b w:val="false"/>
          <w:i w:val="false"/>
          <w:color w:val="000000"/>
          <w:sz w:val="28"/>
        </w:rPr>
        <w:t>
      n..* – реквизит обязателен, должен повторяться не менее n раз (n &gt; 1);</w:t>
      </w:r>
      <w:r>
        <w:br/>
      </w:r>
      <w:r>
        <w:rPr>
          <w:rFonts w:ascii="Times New Roman"/>
          <w:b w:val="false"/>
          <w:i w:val="false"/>
          <w:color w:val="000000"/>
          <w:sz w:val="28"/>
        </w:rPr>
        <w:t>
      n..m – реквизит обязателен, должен повторяться не менее n раз и не более m раз (n &gt; 1, m &gt; n);</w:t>
      </w:r>
      <w:r>
        <w:br/>
      </w:r>
      <w:r>
        <w:rPr>
          <w:rFonts w:ascii="Times New Roman"/>
          <w:b w:val="false"/>
          <w:i w:val="false"/>
          <w:color w:val="000000"/>
          <w:sz w:val="28"/>
        </w:rPr>
        <w:t>
      0..1 – реквизит опционален, повторения не допускаются;</w:t>
      </w:r>
      <w:r>
        <w:br/>
      </w:r>
      <w:r>
        <w:rPr>
          <w:rFonts w:ascii="Times New Roman"/>
          <w:b w:val="false"/>
          <w:i w:val="false"/>
          <w:color w:val="000000"/>
          <w:sz w:val="28"/>
        </w:rPr>
        <w:t>
      0..* – реквизит опционален, может повторяться без ограничений;</w:t>
      </w:r>
      <w:r>
        <w:br/>
      </w:r>
      <w:r>
        <w:rPr>
          <w:rFonts w:ascii="Times New Roman"/>
          <w:b w:val="false"/>
          <w:i w:val="false"/>
          <w:color w:val="000000"/>
          <w:sz w:val="28"/>
        </w:rPr>
        <w:t>
      0..m – реквизит опционален, может повторяться не более m раз (m &gt; 1).</w:t>
      </w:r>
    </w:p>
    <w:bookmarkEnd w:id="137"/>
    <w:bookmarkStart w:name="z232" w:id="138"/>
    <w:p>
      <w:pPr>
        <w:spacing w:after="0"/>
        <w:ind w:left="0"/>
        <w:jc w:val="left"/>
      </w:pPr>
      <w:r>
        <w:rPr>
          <w:rFonts w:ascii="Times New Roman"/>
          <w:b/>
          <w:i w:val="false"/>
          <w:color w:val="000000"/>
        </w:rPr>
        <w:t xml:space="preserve"> 
III. Основные понятия</w:t>
      </w:r>
    </w:p>
    <w:bookmarkEnd w:id="138"/>
    <w:bookmarkStart w:name="z233" w:id="139"/>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«государство-член» – государство, являющееся членом Союза;</w:t>
      </w:r>
      <w:r>
        <w:br/>
      </w:r>
      <w:r>
        <w:rPr>
          <w:rFonts w:ascii="Times New Roman"/>
          <w:b w:val="false"/>
          <w:i w:val="false"/>
          <w:color w:val="000000"/>
          <w:sz w:val="28"/>
        </w:rPr>
        <w:t>
</w:t>
      </w: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w:t>
      </w:r>
      <w:r>
        <w:rPr>
          <w:rFonts w:ascii="Times New Roman"/>
          <w:b w:val="false"/>
          <w:i w:val="false"/>
          <w:color w:val="000000"/>
          <w:sz w:val="28"/>
        </w:rPr>
        <w:t>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используемые в настоящем Описании,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w:t>
      </w:r>
      <w:r>
        <w:rPr>
          <w:rFonts w:ascii="Times New Roman"/>
          <w:b w:val="false"/>
          <w:i w:val="false"/>
          <w:color w:val="000000"/>
          <w:sz w:val="28"/>
        </w:rPr>
        <w:t xml:space="preserve">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фармацевтических инспекторов Евразийского экономического союза», утвержденных </w:t>
      </w:r>
      <w:r>
        <w:rPr>
          <w:rFonts w:ascii="Times New Roman"/>
          <w:b/>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октября 2016 г. № 127.</w:t>
      </w:r>
      <w:r>
        <w:br/>
      </w:r>
      <w:r>
        <w:rPr>
          <w:rFonts w:ascii="Times New Roman"/>
          <w:b w:val="false"/>
          <w:i w:val="false"/>
          <w:color w:val="000000"/>
          <w:sz w:val="28"/>
        </w:rPr>
        <w:t>
</w:t>
      </w:r>
      <w:r>
        <w:rPr>
          <w:rFonts w:ascii="Times New Roman"/>
          <w:b w:val="false"/>
          <w:i w:val="false"/>
          <w:color w:val="000000"/>
          <w:sz w:val="28"/>
        </w:rPr>
        <w:t>
      В таблицах 4, 7 и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фармацевтических инспекторов Евразийского экономического союза», утвержденный Решением Коллегии Евразийской экономической комиссии от 25 октября 2016 г. № 127.</w:t>
      </w:r>
    </w:p>
    <w:bookmarkEnd w:id="139"/>
    <w:bookmarkStart w:name="z239" w:id="140"/>
    <w:p>
      <w:pPr>
        <w:spacing w:after="0"/>
        <w:ind w:left="0"/>
        <w:jc w:val="left"/>
      </w:pPr>
      <w:r>
        <w:rPr>
          <w:rFonts w:ascii="Times New Roman"/>
          <w:b/>
          <w:i w:val="false"/>
          <w:color w:val="000000"/>
        </w:rPr>
        <w:t xml:space="preserve"> 
IV. Структуры электронных документов и сведений</w:t>
      </w:r>
    </w:p>
    <w:bookmarkEnd w:id="140"/>
    <w:bookmarkStart w:name="z240" w:id="141"/>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141"/>
    <w:bookmarkStart w:name="z241" w:id="142"/>
    <w:p>
      <w:pPr>
        <w:spacing w:after="0"/>
        <w:ind w:left="0"/>
        <w:jc w:val="both"/>
      </w:pPr>
      <w:r>
        <w:rPr>
          <w:rFonts w:ascii="Times New Roman"/>
          <w:b w:val="false"/>
          <w:i w:val="false"/>
          <w:color w:val="000000"/>
          <w:sz w:val="28"/>
        </w:rPr>
        <w:t>
Таблица 1</w:t>
      </w:r>
    </w:p>
    <w:bookmarkEnd w:id="142"/>
    <w:p>
      <w:pPr>
        <w:spacing w:after="0"/>
        <w:ind w:left="0"/>
        <w:jc w:val="both"/>
      </w:pPr>
      <w:r>
        <w:rPr>
          <w:rFonts w:ascii="Times New Roman"/>
          <w:b w:val="false"/>
          <w:i w:val="false"/>
          <w:color w:val="000000"/>
          <w:sz w:val="28"/>
        </w:rPr>
        <w:t>Перечень структур электронных документов и сведений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2587"/>
        <w:gridCol w:w="3749"/>
        <w:gridCol w:w="6841"/>
      </w:tblGrid>
      <w:tr>
        <w:trPr>
          <w:trHeight w:val="6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Пространство имен</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электронных документов и сведений</w:t>
            </w:r>
            <w:r>
              <w:br/>
            </w:r>
            <w:r>
              <w:rPr>
                <w:rFonts w:ascii="Times New Roman"/>
                <w:b w:val="false"/>
                <w:i w:val="false"/>
                <w:color w:val="000000"/>
                <w:sz w:val="20"/>
              </w:rPr>
              <w:t>
в базисной модели</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R.006</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urn:EEC:R:ProcessingResultDetails:vY.Y.Y</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R.007</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urn:EEC:R:ResourceStatusDetails:vY.Y.Y</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электронных документов и сведений</w:t>
            </w:r>
            <w:r>
              <w:br/>
            </w:r>
            <w:r>
              <w:rPr>
                <w:rFonts w:ascii="Times New Roman"/>
                <w:b w:val="false"/>
                <w:i w:val="false"/>
                <w:color w:val="000000"/>
                <w:sz w:val="20"/>
              </w:rPr>
              <w:t>
в предметной области «Здравоохранение»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R.HC.MM.09.001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фармацевтических инспекторах</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urn:EEC:R:HC:MM:09:PharmaceuticalInspectorDetails:v1.0.0</w:t>
            </w:r>
          </w:p>
        </w:tc>
      </w:tr>
    </w:tbl>
    <w:p>
      <w:pPr>
        <w:spacing w:after="0"/>
        <w:ind w:left="0"/>
        <w:jc w:val="both"/>
      </w:pPr>
      <w:r>
        <w:rPr>
          <w:rFonts w:ascii="Times New Roman"/>
          <w:b w:val="false"/>
          <w:i w:val="false"/>
          <w:color w:val="000000"/>
          <w:sz w:val="28"/>
        </w:rPr>
        <w:t xml:space="preserve">      Символы «Y.Y.Y» в пространствах имен структуры электронного документа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25 октября 2016 г. № 127. </w:t>
      </w:r>
    </w:p>
    <w:bookmarkStart w:name="z242" w:id="143"/>
    <w:p>
      <w:pPr>
        <w:spacing w:after="0"/>
        <w:ind w:left="0"/>
        <w:jc w:val="both"/>
      </w:pPr>
      <w:r>
        <w:rPr>
          <w:rFonts w:ascii="Times New Roman"/>
          <w:b w:val="false"/>
          <w:i w:val="false"/>
          <w:color w:val="000000"/>
          <w:sz w:val="28"/>
        </w:rPr>
        <w:t xml:space="preserve">
1. Структуры электронных документов и сведений в базисной модели </w:t>
      </w:r>
    </w:p>
    <w:bookmarkEnd w:id="143"/>
    <w:bookmarkStart w:name="z243" w:id="144"/>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144"/>
    <w:bookmarkStart w:name="z244" w:id="145"/>
    <w:p>
      <w:pPr>
        <w:spacing w:after="0"/>
        <w:ind w:left="0"/>
        <w:jc w:val="both"/>
      </w:pPr>
      <w:r>
        <w:rPr>
          <w:rFonts w:ascii="Times New Roman"/>
          <w:b w:val="false"/>
          <w:i w:val="false"/>
          <w:color w:val="000000"/>
          <w:sz w:val="28"/>
        </w:rPr>
        <w:t>
Таблица 2</w:t>
      </w:r>
    </w:p>
    <w:bookmarkEnd w:id="145"/>
    <w:p>
      <w:pPr>
        <w:spacing w:after="0"/>
        <w:ind w:left="0"/>
        <w:jc w:val="both"/>
      </w:pPr>
      <w:r>
        <w:rPr>
          <w:rFonts w:ascii="Times New Roman"/>
          <w:b w:val="false"/>
          <w:i w:val="false"/>
          <w:color w:val="000000"/>
          <w:sz w:val="28"/>
        </w:rPr>
        <w:t>Описание структуры электронного документа (сведений)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результате обработки запроса респондентом</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urn:EEC:R:ProcessingResultDetails:vY.Y.Y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ProcessingResultDetails</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EEC_R_ProcessingResultDetails_vY.Y.Y.xsd</w:t>
            </w:r>
          </w:p>
        </w:tc>
      </w:tr>
    </w:tbl>
    <w:bookmarkStart w:name="z245" w:id="146"/>
    <w:p>
      <w:pPr>
        <w:spacing w:after="0"/>
        <w:ind w:left="0"/>
        <w:jc w:val="both"/>
      </w:pPr>
      <w:r>
        <w:rPr>
          <w:rFonts w:ascii="Times New Roman"/>
          <w:b w:val="false"/>
          <w:i w:val="false"/>
          <w:color w:val="000000"/>
          <w:sz w:val="28"/>
        </w:rPr>
        <w:t>      Символы «Y.Y.Y» в пространствах имен структуры электронного документа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25 октября 2016 г. № 127.</w:t>
      </w:r>
      <w:r>
        <w:br/>
      </w:r>
      <w:r>
        <w:rPr>
          <w:rFonts w:ascii="Times New Roman"/>
          <w:b w:val="false"/>
          <w:i w:val="false"/>
          <w:color w:val="000000"/>
          <w:sz w:val="28"/>
        </w:rPr>
        <w:t>
      11. Импортируемые пространства имен приведены в таблице 3.</w:t>
      </w:r>
    </w:p>
    <w:bookmarkEnd w:id="146"/>
    <w:bookmarkStart w:name="z246" w:id="147"/>
    <w:p>
      <w:pPr>
        <w:spacing w:after="0"/>
        <w:ind w:left="0"/>
        <w:jc w:val="both"/>
      </w:pPr>
      <w:r>
        <w:rPr>
          <w:rFonts w:ascii="Times New Roman"/>
          <w:b w:val="false"/>
          <w:i w:val="false"/>
          <w:color w:val="000000"/>
          <w:sz w:val="28"/>
        </w:rPr>
        <w:t>
Таблица 3</w:t>
      </w:r>
    </w:p>
    <w:bookmarkEnd w:id="147"/>
    <w:p>
      <w:pPr>
        <w:spacing w:after="0"/>
        <w:ind w:left="0"/>
        <w:jc w:val="both"/>
      </w:pPr>
      <w:r>
        <w:rPr>
          <w:rFonts w:ascii="Times New Roman"/>
          <w:b w:val="false"/>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47" w:id="148"/>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25 октября 2016 г. № 127.</w:t>
      </w:r>
      <w:r>
        <w:br/>
      </w: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148"/>
    <w:bookmarkStart w:name="z248" w:id="149"/>
    <w:p>
      <w:pPr>
        <w:spacing w:after="0"/>
        <w:ind w:left="0"/>
        <w:jc w:val="both"/>
      </w:pPr>
      <w:r>
        <w:rPr>
          <w:rFonts w:ascii="Times New Roman"/>
          <w:b w:val="false"/>
          <w:i w:val="false"/>
          <w:color w:val="000000"/>
          <w:sz w:val="28"/>
        </w:rPr>
        <w:t>
Таблица 4</w:t>
      </w:r>
    </w:p>
    <w:bookmarkEnd w:id="149"/>
    <w:p>
      <w:pPr>
        <w:spacing w:after="0"/>
        <w:ind w:left="0"/>
        <w:jc w:val="both"/>
      </w:pPr>
      <w:r>
        <w:rPr>
          <w:rFonts w:ascii="Times New Roman"/>
          <w:b w:val="false"/>
          <w:i w:val="false"/>
          <w:color w:val="000000"/>
          <w:sz w:val="28"/>
        </w:rPr>
        <w:t>Реквизитный состав структуры электронного документа (сведений)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2732"/>
        <w:gridCol w:w="352"/>
        <w:gridCol w:w="1680"/>
        <w:gridCol w:w="8847"/>
        <w:gridCol w:w="508"/>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Двухбуквенный код языка в соответствии с ISO 639-1.</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окончания обработки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результата обработки</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csdo:ProcessingResultCodeV2Type (M.SDT.90006)</w:t>
            </w:r>
            <w:r>
              <w:br/>
            </w:r>
            <w:r>
              <w:rPr>
                <w:rFonts w:ascii="Times New Roman"/>
                <w:b w:val="false"/>
                <w:i w:val="false"/>
                <w:color w:val="000000"/>
                <w:sz w:val="20"/>
              </w:rPr>
              <w:t>
Значение кода в соответствии с классификатором результатов обработки электронных документов и сведений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Описание</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результата обработки сведений в произвольной форме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49" w:id="150"/>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150"/>
    <w:bookmarkStart w:name="z250" w:id="151"/>
    <w:p>
      <w:pPr>
        <w:spacing w:after="0"/>
        <w:ind w:left="0"/>
        <w:jc w:val="both"/>
      </w:pPr>
      <w:r>
        <w:rPr>
          <w:rFonts w:ascii="Times New Roman"/>
          <w:b w:val="false"/>
          <w:i w:val="false"/>
          <w:color w:val="000000"/>
          <w:sz w:val="28"/>
        </w:rPr>
        <w:t>
Таблица 5</w:t>
      </w:r>
    </w:p>
    <w:bookmarkEnd w:id="151"/>
    <w:p>
      <w:pPr>
        <w:spacing w:after="0"/>
        <w:ind w:left="0"/>
        <w:jc w:val="both"/>
      </w:pPr>
      <w:r>
        <w:rPr>
          <w:rFonts w:ascii="Times New Roman"/>
          <w:b w:val="false"/>
          <w:i w:val="false"/>
          <w:color w:val="000000"/>
          <w:sz w:val="28"/>
        </w:rPr>
        <w:t>Описание структуры электронного документа (сведений)</w:t>
      </w:r>
      <w:r>
        <w:br/>
      </w:r>
      <w:r>
        <w:rPr>
          <w:rFonts w:ascii="Times New Roman"/>
          <w:b w:val="false"/>
          <w:i w:val="false"/>
          <w:color w:val="000000"/>
          <w:sz w:val="28"/>
        </w:rPr>
        <w:t>
«Состояние актуализации общего ресурса» (R.007)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актуализации общего ресурса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urn:EEC:R:ResourceStatusDetails:vY.Y.Y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ResourceStatusDetails</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EEC_R_ResourceStatusDetails_vY.Y.Y.xsd</w:t>
            </w:r>
          </w:p>
        </w:tc>
      </w:tr>
    </w:tbl>
    <w:bookmarkStart w:name="z251" w:id="152"/>
    <w:p>
      <w:pPr>
        <w:spacing w:after="0"/>
        <w:ind w:left="0"/>
        <w:jc w:val="both"/>
      </w:pPr>
      <w:r>
        <w:rPr>
          <w:rFonts w:ascii="Times New Roman"/>
          <w:b w:val="false"/>
          <w:i w:val="false"/>
          <w:color w:val="000000"/>
          <w:sz w:val="28"/>
        </w:rPr>
        <w:t>      Символы «Y.Y.Y» в пространствах имен структуры электронного документа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25 октября 2016 г. № 127.</w:t>
      </w:r>
      <w:r>
        <w:br/>
      </w:r>
      <w:r>
        <w:rPr>
          <w:rFonts w:ascii="Times New Roman"/>
          <w:b w:val="false"/>
          <w:i w:val="false"/>
          <w:color w:val="000000"/>
          <w:sz w:val="28"/>
        </w:rPr>
        <w:t>
      14. Импортируемые пространства имен приведены в таблице 6.</w:t>
      </w:r>
    </w:p>
    <w:bookmarkEnd w:id="152"/>
    <w:bookmarkStart w:name="z252" w:id="153"/>
    <w:p>
      <w:pPr>
        <w:spacing w:after="0"/>
        <w:ind w:left="0"/>
        <w:jc w:val="both"/>
      </w:pPr>
      <w:r>
        <w:rPr>
          <w:rFonts w:ascii="Times New Roman"/>
          <w:b w:val="false"/>
          <w:i w:val="false"/>
          <w:color w:val="000000"/>
          <w:sz w:val="28"/>
        </w:rPr>
        <w:t>
Таблица 6</w:t>
      </w:r>
    </w:p>
    <w:bookmarkEnd w:id="153"/>
    <w:p>
      <w:pPr>
        <w:spacing w:after="0"/>
        <w:ind w:left="0"/>
        <w:jc w:val="both"/>
      </w:pPr>
      <w:r>
        <w:rPr>
          <w:rFonts w:ascii="Times New Roman"/>
          <w:b w:val="false"/>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53" w:id="154"/>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25 октября 2016 г. № 127.</w:t>
      </w:r>
      <w:r>
        <w:br/>
      </w: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154"/>
    <w:bookmarkStart w:name="z254" w:id="155"/>
    <w:p>
      <w:pPr>
        <w:spacing w:after="0"/>
        <w:ind w:left="0"/>
        <w:jc w:val="both"/>
      </w:pPr>
      <w:r>
        <w:rPr>
          <w:rFonts w:ascii="Times New Roman"/>
          <w:b w:val="false"/>
          <w:i w:val="false"/>
          <w:color w:val="000000"/>
          <w:sz w:val="28"/>
        </w:rPr>
        <w:t>
Таблица 7</w:t>
      </w:r>
    </w:p>
    <w:bookmarkEnd w:id="155"/>
    <w:p>
      <w:pPr>
        <w:spacing w:after="0"/>
        <w:ind w:left="0"/>
        <w:jc w:val="both"/>
      </w:pPr>
      <w:r>
        <w:rPr>
          <w:rFonts w:ascii="Times New Roman"/>
          <w:b w:val="false"/>
          <w:i w:val="false"/>
          <w:color w:val="000000"/>
          <w:sz w:val="28"/>
        </w:rPr>
        <w:t>Реквизитный состав структуры электронного документа (сведений)</w:t>
      </w:r>
      <w:r>
        <w:br/>
      </w:r>
      <w:r>
        <w:rPr>
          <w:rFonts w:ascii="Times New Roman"/>
          <w:b w:val="false"/>
          <w:i w:val="false"/>
          <w:color w:val="000000"/>
          <w:sz w:val="28"/>
        </w:rPr>
        <w:t>
«Состояние актуализации общего ресурса» (R.007)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2732"/>
        <w:gridCol w:w="352"/>
        <w:gridCol w:w="1680"/>
        <w:gridCol w:w="8847"/>
        <w:gridCol w:w="508"/>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Двухбуквенный код языка в соответствии с ISO 639-1.</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 обновления</w:t>
            </w:r>
            <w:r>
              <w:br/>
            </w:r>
            <w:r>
              <w:rPr>
                <w:rFonts w:ascii="Times New Roman"/>
                <w:b w:val="false"/>
                <w:i w:val="false"/>
                <w:color w:val="000000"/>
                <w:sz w:val="20"/>
              </w:rPr>
              <w:t>
(csdo:UpdateDateTime)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обновления общего ресурса (реестра, перечня, базы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страны</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представившей сведения в общий ресурс (реестр, перечень, базу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55" w:id="156"/>
    <w:p>
      <w:pPr>
        <w:spacing w:after="0"/>
        <w:ind w:left="0"/>
        <w:jc w:val="both"/>
      </w:pPr>
      <w:r>
        <w:rPr>
          <w:rFonts w:ascii="Times New Roman"/>
          <w:b w:val="false"/>
          <w:i w:val="false"/>
          <w:color w:val="000000"/>
          <w:sz w:val="28"/>
        </w:rPr>
        <w:t>
2. Структуры электронных документов и сведений</w:t>
      </w:r>
      <w:r>
        <w:br/>
      </w:r>
      <w:r>
        <w:rPr>
          <w:rFonts w:ascii="Times New Roman"/>
          <w:b w:val="false"/>
          <w:i w:val="false"/>
          <w:color w:val="000000"/>
          <w:sz w:val="28"/>
        </w:rPr>
        <w:t>
в предметной области «Здравоохранение»</w:t>
      </w:r>
    </w:p>
    <w:bookmarkEnd w:id="156"/>
    <w:bookmarkStart w:name="z256" w:id="157"/>
    <w:p>
      <w:pPr>
        <w:spacing w:after="0"/>
        <w:ind w:left="0"/>
        <w:jc w:val="both"/>
      </w:pPr>
      <w:r>
        <w:rPr>
          <w:rFonts w:ascii="Times New Roman"/>
          <w:b w:val="false"/>
          <w:i w:val="false"/>
          <w:color w:val="000000"/>
          <w:sz w:val="28"/>
        </w:rPr>
        <w:t>
      16. Описание структуры электронного документа (сведений) «Сведения о фармацевтических инспекторах» (R.HC.MM.09.001) приведено в таблице 8.</w:t>
      </w:r>
    </w:p>
    <w:bookmarkEnd w:id="157"/>
    <w:bookmarkStart w:name="z257" w:id="158"/>
    <w:p>
      <w:pPr>
        <w:spacing w:after="0"/>
        <w:ind w:left="0"/>
        <w:jc w:val="both"/>
      </w:pPr>
      <w:r>
        <w:rPr>
          <w:rFonts w:ascii="Times New Roman"/>
          <w:b w:val="false"/>
          <w:i w:val="false"/>
          <w:color w:val="000000"/>
          <w:sz w:val="28"/>
        </w:rPr>
        <w:t>
Таблица 8</w:t>
      </w:r>
    </w:p>
    <w:bookmarkEnd w:id="158"/>
    <w:p>
      <w:pPr>
        <w:spacing w:after="0"/>
        <w:ind w:left="0"/>
        <w:jc w:val="both"/>
      </w:pPr>
      <w:r>
        <w:rPr>
          <w:rFonts w:ascii="Times New Roman"/>
          <w:b w:val="false"/>
          <w:i w:val="false"/>
          <w:color w:val="000000"/>
          <w:sz w:val="28"/>
        </w:rPr>
        <w:t>Описание структуры электронного документа (сведений)</w:t>
      </w:r>
      <w:r>
        <w:br/>
      </w:r>
      <w:r>
        <w:rPr>
          <w:rFonts w:ascii="Times New Roman"/>
          <w:b w:val="false"/>
          <w:i w:val="false"/>
          <w:color w:val="000000"/>
          <w:sz w:val="28"/>
        </w:rPr>
        <w:t>
«Сведения о фармацевтических инспекторах» (R.HC.MM.09.001)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фармацевтических инспекторах</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R.HC.MM.09.001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фармацевтических инспекторах</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urn:EEC:R:HC:MM:09:PharmaceuticalInspectorDetails:v1.0.0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PharmaceuticalInspectorDetails</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EEC_R_HC_MM_09_PharmaceuticalInspectorDetails_v1.0.0.xsd</w:t>
            </w:r>
          </w:p>
        </w:tc>
      </w:tr>
    </w:tbl>
    <w:bookmarkStart w:name="z258" w:id="159"/>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159"/>
    <w:bookmarkStart w:name="z259" w:id="160"/>
    <w:p>
      <w:pPr>
        <w:spacing w:after="0"/>
        <w:ind w:left="0"/>
        <w:jc w:val="both"/>
      </w:pPr>
      <w:r>
        <w:rPr>
          <w:rFonts w:ascii="Times New Roman"/>
          <w:b w:val="false"/>
          <w:i w:val="false"/>
          <w:color w:val="000000"/>
          <w:sz w:val="28"/>
        </w:rPr>
        <w:t>
Таблица 9</w:t>
      </w:r>
    </w:p>
    <w:bookmarkEnd w:id="160"/>
    <w:p>
      <w:pPr>
        <w:spacing w:after="0"/>
        <w:ind w:left="0"/>
        <w:jc w:val="both"/>
      </w:pPr>
      <w:r>
        <w:rPr>
          <w:rFonts w:ascii="Times New Roman"/>
          <w:b w:val="false"/>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urn:EEC:M:HC:ComplexDataObjects:vX.X.X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urn:EEC:M:HC:SimpleDataObjects:vX.X.X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60" w:id="161"/>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25 октября 2016 г. № 127.</w:t>
      </w:r>
      <w:r>
        <w:br/>
      </w:r>
      <w:r>
        <w:rPr>
          <w:rFonts w:ascii="Times New Roman"/>
          <w:b w:val="false"/>
          <w:i w:val="false"/>
          <w:color w:val="000000"/>
          <w:sz w:val="28"/>
        </w:rPr>
        <w:t>
      18. Реквизитный состав структуры электронного документа (сведений) «Сведения о фармацевтических инспекторах» (R.HC.MM.09.001) приведен в таблице 10.</w:t>
      </w:r>
    </w:p>
    <w:bookmarkEnd w:id="161"/>
    <w:bookmarkStart w:name="z261" w:id="162"/>
    <w:p>
      <w:pPr>
        <w:spacing w:after="0"/>
        <w:ind w:left="0"/>
        <w:jc w:val="both"/>
      </w:pPr>
      <w:r>
        <w:rPr>
          <w:rFonts w:ascii="Times New Roman"/>
          <w:b w:val="false"/>
          <w:i w:val="false"/>
          <w:color w:val="000000"/>
          <w:sz w:val="28"/>
        </w:rPr>
        <w:t>
Таблица 10</w:t>
      </w:r>
    </w:p>
    <w:bookmarkEnd w:id="162"/>
    <w:p>
      <w:pPr>
        <w:spacing w:after="0"/>
        <w:ind w:left="0"/>
        <w:jc w:val="both"/>
      </w:pPr>
      <w:r>
        <w:rPr>
          <w:rFonts w:ascii="Times New Roman"/>
          <w:b w:val="false"/>
          <w:i w:val="false"/>
          <w:color w:val="000000"/>
          <w:sz w:val="28"/>
        </w:rPr>
        <w:t>Реквизитный состав структуры электронного документа (сведений)</w:t>
      </w:r>
      <w:r>
        <w:br/>
      </w:r>
      <w:r>
        <w:rPr>
          <w:rFonts w:ascii="Times New Roman"/>
          <w:b w:val="false"/>
          <w:i w:val="false"/>
          <w:color w:val="000000"/>
          <w:sz w:val="28"/>
        </w:rPr>
        <w:t>
«Сведения о фармацевтических инспекторах» (R.HC.MM.09.001)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237"/>
        <w:gridCol w:w="237"/>
        <w:gridCol w:w="237"/>
        <w:gridCol w:w="237"/>
        <w:gridCol w:w="3799"/>
        <w:gridCol w:w="352"/>
        <w:gridCol w:w="2117"/>
        <w:gridCol w:w="8847"/>
        <w:gridCol w:w="508"/>
      </w:tblGrid>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Двухбуквенный код языка в соответствии с ISO 639-1.</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Сведения о фармацевтическом инспекторе</w:t>
            </w:r>
            <w:r>
              <w:br/>
            </w:r>
            <w:r>
              <w:rPr>
                <w:rFonts w:ascii="Times New Roman"/>
                <w:b w:val="false"/>
                <w:i w:val="false"/>
                <w:color w:val="000000"/>
                <w:sz w:val="20"/>
              </w:rPr>
              <w:t>
(hccdo:PharmaceuticalInspectorDetails)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фармацевтическом инспекторе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M.HC.CDE.00758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hccdo: (M.HC.CDT.00782)</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Код страны</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государства-члена, включившего сведения в реестр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ФИО</w:t>
            </w:r>
            <w:r>
              <w:br/>
            </w:r>
            <w:r>
              <w:rPr>
                <w:rFonts w:ascii="Times New Roman"/>
                <w:b w:val="false"/>
                <w:i w:val="false"/>
                <w:color w:val="000000"/>
                <w:sz w:val="20"/>
              </w:rPr>
              <w:t>
(ccdo:)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фармацевтического инспектора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ccdo:FullNameDetailsType (M.CDT.00016)</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Имя</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Отчество</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(второе или среднее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Фамилия</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Дата рождения</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фармацевтического инспектора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Код гражданства</w:t>
            </w:r>
            <w:r>
              <w:br/>
            </w:r>
            <w:r>
              <w:rPr>
                <w:rFonts w:ascii="Times New Roman"/>
                <w:b w:val="false"/>
                <w:i w:val="false"/>
                <w:color w:val="000000"/>
                <w:sz w:val="20"/>
              </w:rPr>
              <w:t>
(hcsdo:)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 фармацевтического инспектора (в кодовом обозначении)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Адрес</w:t>
            </w:r>
            <w:r>
              <w:br/>
            </w:r>
            <w:r>
              <w:rPr>
                <w:rFonts w:ascii="Times New Roman"/>
                <w:b w:val="false"/>
                <w:i w:val="false"/>
                <w:color w:val="000000"/>
                <w:sz w:val="20"/>
              </w:rPr>
              <w:t>
(ccdo:)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проживания фармацевтического инспектора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ccdo:SubjectAddressDetailsType (M.CDT.00064)</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Код вида адреса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r>
              <w:br/>
            </w:r>
            <w:r>
              <w:rPr>
                <w:rFonts w:ascii="Times New Roman"/>
                <w:b w:val="false"/>
                <w:i w:val="false"/>
                <w:color w:val="000000"/>
                <w:sz w:val="20"/>
              </w:rPr>
              <w:t>
Значение кода в соответствии с классификатором видов адресов.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Код страны</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Код территории</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Регион</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Район</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Город</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Населенный пункт</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Улица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Номер дома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 Номер помещения</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Почтовый индекс</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Номер абонентского ящика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Контактный реквизит</w:t>
            </w:r>
            <w:r>
              <w:br/>
            </w:r>
            <w:r>
              <w:rPr>
                <w:rFonts w:ascii="Times New Roman"/>
                <w:b w:val="false"/>
                <w:i w:val="false"/>
                <w:color w:val="000000"/>
                <w:sz w:val="20"/>
              </w:rPr>
              <w:t>
(ccdo:)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фармацевтического инспектора с указанием способа и идентификатора средства (канала)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Код вида связи</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r>
              <w:br/>
            </w:r>
            <w:r>
              <w:rPr>
                <w:rFonts w:ascii="Times New Roman"/>
                <w:b w:val="false"/>
                <w:i w:val="false"/>
                <w:color w:val="000000"/>
                <w:sz w:val="20"/>
              </w:rPr>
              <w:t>
Значение кода в соответствии с классификатором видов связи.</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Наименование вида связи</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Идентификатор канала связи</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Сведения о высшем образовании</w:t>
            </w:r>
            <w:r>
              <w:br/>
            </w:r>
            <w:r>
              <w:rPr>
                <w:rFonts w:ascii="Times New Roman"/>
                <w:b w:val="false"/>
                <w:i w:val="false"/>
                <w:color w:val="000000"/>
                <w:sz w:val="20"/>
              </w:rPr>
              <w:t>
(hccdo:)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высшем профессиональном образовании фармацевтического инспектора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M.HC.CDE.00035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hccdo: (M.HC.CDT.00030)</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Наименование хозяйствующего субъекта</w:t>
            </w:r>
            <w:r>
              <w:br/>
            </w:r>
            <w:r>
              <w:rPr>
                <w:rFonts w:ascii="Times New Roman"/>
                <w:b w:val="false"/>
                <w:i w:val="false"/>
                <w:color w:val="000000"/>
                <w:sz w:val="20"/>
              </w:rPr>
              <w:t>
(csdo:BusinessEntityName)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учебного учреждения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Начальная дата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обучения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Конечная дата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обучения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Код квалификационной степени</w:t>
            </w:r>
            <w:r>
              <w:br/>
            </w:r>
            <w:r>
              <w:rPr>
                <w:rFonts w:ascii="Times New Roman"/>
                <w:b w:val="false"/>
                <w:i w:val="false"/>
                <w:color w:val="000000"/>
                <w:sz w:val="20"/>
              </w:rPr>
              <w:t>
(hcsdo:)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квалификации (степени)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M.HC.SDE.00872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hcsdo:Qualification (M.HC.SDT.00863)</w:t>
            </w:r>
            <w:r>
              <w:br/>
            </w:r>
            <w:r>
              <w:rPr>
                <w:rFonts w:ascii="Times New Roman"/>
                <w:b w:val="false"/>
                <w:i w:val="false"/>
                <w:color w:val="000000"/>
                <w:sz w:val="20"/>
              </w:rPr>
              <w:t>
Значение кода из классификатора «Классификатор квалификационных степеней высшего профессионального образования».</w:t>
            </w:r>
            <w:r>
              <w:br/>
            </w:r>
            <w:r>
              <w:rPr>
                <w:rFonts w:ascii="Times New Roman"/>
                <w:b w:val="false"/>
                <w:i w:val="false"/>
                <w:color w:val="000000"/>
                <w:sz w:val="20"/>
              </w:rPr>
              <w:t>
Мин. длина: 1.</w:t>
            </w:r>
            <w:r>
              <w:br/>
            </w:r>
            <w:r>
              <w:rPr>
                <w:rFonts w:ascii="Times New Roman"/>
                <w:b w:val="false"/>
                <w:i w:val="false"/>
                <w:color w:val="000000"/>
                <w:sz w:val="20"/>
              </w:rPr>
              <w:t>
Макс.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Наименование квалификационной степени</w:t>
            </w:r>
            <w:r>
              <w:br/>
            </w:r>
            <w:r>
              <w:rPr>
                <w:rFonts w:ascii="Times New Roman"/>
                <w:b w:val="false"/>
                <w:i w:val="false"/>
                <w:color w:val="000000"/>
                <w:sz w:val="20"/>
              </w:rPr>
              <w:t>
(hcsdo:QualificationDegreeName)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квалификации (степени)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bdt:NameType (M.BDT.00012)</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Наименование документа об образовании</w:t>
            </w:r>
            <w:r>
              <w:br/>
            </w:r>
            <w:r>
              <w:rPr>
                <w:rFonts w:ascii="Times New Roman"/>
                <w:b w:val="false"/>
                <w:i w:val="false"/>
                <w:color w:val="000000"/>
                <w:sz w:val="20"/>
              </w:rPr>
              <w:t>
(hcsdo:EducationDocName)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 о высшем профессиональном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M.HC.SDE.00155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Серия документа об образовании</w:t>
            </w:r>
            <w:r>
              <w:br/>
            </w:r>
            <w:r>
              <w:rPr>
                <w:rFonts w:ascii="Times New Roman"/>
                <w:b w:val="false"/>
                <w:i w:val="false"/>
                <w:color w:val="000000"/>
                <w:sz w:val="20"/>
              </w:rPr>
              <w:t>
(hcsdo:EducationDocSeriesId)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документа о высшем профессиональном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M.HC.SDE.00143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Номер документа об образовании</w:t>
            </w:r>
            <w:r>
              <w:br/>
            </w:r>
            <w:r>
              <w:rPr>
                <w:rFonts w:ascii="Times New Roman"/>
                <w:b w:val="false"/>
                <w:i w:val="false"/>
                <w:color w:val="000000"/>
                <w:sz w:val="20"/>
              </w:rPr>
              <w:t>
(hcsdo:EducationDocNumberId)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о высшем профессиональном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M.HC.SDE.00142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Код специальности</w:t>
            </w:r>
            <w:r>
              <w:br/>
            </w:r>
            <w:r>
              <w:rPr>
                <w:rFonts w:ascii="Times New Roman"/>
                <w:b w:val="false"/>
                <w:i w:val="false"/>
                <w:color w:val="000000"/>
                <w:sz w:val="20"/>
              </w:rPr>
              <w:t>
(hcsdo:)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специальности в соответствии с дипломом об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M.HC.SDE.00228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 (M.HC.SDT.00047)</w:t>
            </w:r>
            <w:r>
              <w:br/>
            </w:r>
            <w:r>
              <w:rPr>
                <w:rFonts w:ascii="Times New Roman"/>
                <w:b w:val="false"/>
                <w:i w:val="false"/>
                <w:color w:val="000000"/>
                <w:sz w:val="20"/>
              </w:rPr>
              <w:t>
Значение кода из классификатора «Классификатор специальностей по образованию».</w:t>
            </w:r>
            <w:r>
              <w:br/>
            </w:r>
            <w:r>
              <w:rPr>
                <w:rFonts w:ascii="Times New Roman"/>
                <w:b w:val="false"/>
                <w:i w:val="false"/>
                <w:color w:val="000000"/>
                <w:sz w:val="20"/>
              </w:rPr>
              <w:t>
Мин. длина: 1.</w:t>
            </w:r>
            <w:r>
              <w:br/>
            </w:r>
            <w:r>
              <w:rPr>
                <w:rFonts w:ascii="Times New Roman"/>
                <w:b w:val="false"/>
                <w:i w:val="false"/>
                <w:color w:val="000000"/>
                <w:sz w:val="20"/>
              </w:rPr>
              <w:t>
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Наименование специальности</w:t>
            </w:r>
            <w:r>
              <w:br/>
            </w:r>
            <w:r>
              <w:rPr>
                <w:rFonts w:ascii="Times New Roman"/>
                <w:b w:val="false"/>
                <w:i w:val="false"/>
                <w:color w:val="000000"/>
                <w:sz w:val="20"/>
              </w:rPr>
              <w:t>
(hcsdo:)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специальности в соответствии с дипломом об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bdt:NameType (M.BDT.00012)</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Код ученой степени</w:t>
            </w:r>
            <w:r>
              <w:br/>
            </w:r>
            <w:r>
              <w:rPr>
                <w:rFonts w:ascii="Times New Roman"/>
                <w:b w:val="false"/>
                <w:i w:val="false"/>
                <w:color w:val="000000"/>
                <w:sz w:val="20"/>
              </w:rPr>
              <w:t>
(hcsdo:)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ученой степени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M.HC.SDE.00230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 (M.HC.SDT.00049)</w:t>
            </w:r>
            <w:r>
              <w:br/>
            </w:r>
            <w:r>
              <w:rPr>
                <w:rFonts w:ascii="Times New Roman"/>
                <w:b w:val="false"/>
                <w:i w:val="false"/>
                <w:color w:val="000000"/>
                <w:sz w:val="20"/>
              </w:rPr>
              <w:t>
Значение кода из классификатора «Классификатор ученых степеней».</w:t>
            </w:r>
            <w:r>
              <w:br/>
            </w:r>
            <w:r>
              <w:rPr>
                <w:rFonts w:ascii="Times New Roman"/>
                <w:b w:val="false"/>
                <w:i w:val="false"/>
                <w:color w:val="000000"/>
                <w:sz w:val="20"/>
              </w:rPr>
              <w:t>
Мин. длина: 1.</w:t>
            </w:r>
            <w:r>
              <w:br/>
            </w:r>
            <w:r>
              <w:rPr>
                <w:rFonts w:ascii="Times New Roman"/>
                <w:b w:val="false"/>
                <w:i w:val="false"/>
                <w:color w:val="000000"/>
                <w:sz w:val="20"/>
              </w:rPr>
              <w:t>
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Наименование ученой степени</w:t>
            </w:r>
            <w:r>
              <w:br/>
            </w:r>
            <w:r>
              <w:rPr>
                <w:rFonts w:ascii="Times New Roman"/>
                <w:b w:val="false"/>
                <w:i w:val="false"/>
                <w:color w:val="000000"/>
                <w:sz w:val="20"/>
              </w:rPr>
              <w:t>
(hcsdo:AcademicDegreeName)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ученой степени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Сведения об обучении (подготовке), повышении квалификации и проверке знаний</w:t>
            </w:r>
            <w:r>
              <w:br/>
            </w:r>
            <w:r>
              <w:rPr>
                <w:rFonts w:ascii="Times New Roman"/>
                <w:b w:val="false"/>
                <w:i w:val="false"/>
                <w:color w:val="000000"/>
                <w:sz w:val="20"/>
              </w:rPr>
              <w:t>
(hccdo:)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дополнительном образовании фармацевтического инспектора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hccdo: (M.HC.CDT.00072)</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Наименование хозяйствующего субъекта</w:t>
            </w:r>
            <w:r>
              <w:br/>
            </w:r>
            <w:r>
              <w:rPr>
                <w:rFonts w:ascii="Times New Roman"/>
                <w:b w:val="false"/>
                <w:i w:val="false"/>
                <w:color w:val="000000"/>
                <w:sz w:val="20"/>
              </w:rPr>
              <w:t>
(csdo:BusinessEntityName)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учебного учреждения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Начальная дата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обучения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Конечная дата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обучения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Наименование документа об образовании</w:t>
            </w:r>
            <w:r>
              <w:br/>
            </w:r>
            <w:r>
              <w:rPr>
                <w:rFonts w:ascii="Times New Roman"/>
                <w:b w:val="false"/>
                <w:i w:val="false"/>
                <w:color w:val="000000"/>
                <w:sz w:val="20"/>
              </w:rPr>
              <w:t>
(hcsdo:EducationDocName)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 о дополнительном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M.HC.SDE.00155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Серия документа об образовании</w:t>
            </w:r>
            <w:r>
              <w:br/>
            </w:r>
            <w:r>
              <w:rPr>
                <w:rFonts w:ascii="Times New Roman"/>
                <w:b w:val="false"/>
                <w:i w:val="false"/>
                <w:color w:val="000000"/>
                <w:sz w:val="20"/>
              </w:rPr>
              <w:t>
(hcsdo:EducationDocSeriesId)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документа о дополнительном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M.HC.SDE.00143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Номер документа об образовании</w:t>
            </w:r>
            <w:r>
              <w:br/>
            </w:r>
            <w:r>
              <w:rPr>
                <w:rFonts w:ascii="Times New Roman"/>
                <w:b w:val="false"/>
                <w:i w:val="false"/>
                <w:color w:val="000000"/>
                <w:sz w:val="20"/>
              </w:rPr>
              <w:t>
(hcsdo:EducationDocNumberId)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о дополнительном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M.HC.SDE.00142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Код специальности</w:t>
            </w:r>
            <w:r>
              <w:br/>
            </w:r>
            <w:r>
              <w:rPr>
                <w:rFonts w:ascii="Times New Roman"/>
                <w:b w:val="false"/>
                <w:i w:val="false"/>
                <w:color w:val="000000"/>
                <w:sz w:val="20"/>
              </w:rPr>
              <w:t>
(hcsdo:)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специальности в соответствии с документом о дополнительном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M.HC.SDE.00228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 (M.HC.SDT.00047)</w:t>
            </w:r>
            <w:r>
              <w:br/>
            </w:r>
            <w:r>
              <w:rPr>
                <w:rFonts w:ascii="Times New Roman"/>
                <w:b w:val="false"/>
                <w:i w:val="false"/>
                <w:color w:val="000000"/>
                <w:sz w:val="20"/>
              </w:rPr>
              <w:t>
Значение кода из классификатора «Классификатор специальностей по образованию».</w:t>
            </w:r>
            <w:r>
              <w:br/>
            </w:r>
            <w:r>
              <w:rPr>
                <w:rFonts w:ascii="Times New Roman"/>
                <w:b w:val="false"/>
                <w:i w:val="false"/>
                <w:color w:val="000000"/>
                <w:sz w:val="20"/>
              </w:rPr>
              <w:t>
Мин. длина: 1.</w:t>
            </w:r>
            <w:r>
              <w:br/>
            </w:r>
            <w:r>
              <w:rPr>
                <w:rFonts w:ascii="Times New Roman"/>
                <w:b w:val="false"/>
                <w:i w:val="false"/>
                <w:color w:val="000000"/>
                <w:sz w:val="20"/>
              </w:rPr>
              <w:t>
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Наименование специальности</w:t>
            </w:r>
            <w:r>
              <w:br/>
            </w:r>
            <w:r>
              <w:rPr>
                <w:rFonts w:ascii="Times New Roman"/>
                <w:b w:val="false"/>
                <w:i w:val="false"/>
                <w:color w:val="000000"/>
                <w:sz w:val="20"/>
              </w:rPr>
              <w:t>
(hcsdo:)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специальности в соответствии с документом о дополнительном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bdt:NameType (M.BDT.00012)</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Код квалификационной степени</w:t>
            </w:r>
            <w:r>
              <w:br/>
            </w:r>
            <w:r>
              <w:rPr>
                <w:rFonts w:ascii="Times New Roman"/>
                <w:b w:val="false"/>
                <w:i w:val="false"/>
                <w:color w:val="000000"/>
                <w:sz w:val="20"/>
              </w:rPr>
              <w:t>
(hcsdo:)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квалификации (степени)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M.HC.SDE.00872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hcsdo:Qualification (M.HC.SDT.00863)</w:t>
            </w:r>
            <w:r>
              <w:br/>
            </w:r>
            <w:r>
              <w:rPr>
                <w:rFonts w:ascii="Times New Roman"/>
                <w:b w:val="false"/>
                <w:i w:val="false"/>
                <w:color w:val="000000"/>
                <w:sz w:val="20"/>
              </w:rPr>
              <w:t>
Значение кода из классификатора «Классификатор квалификационных степеней высшего профессионального образования».</w:t>
            </w:r>
            <w:r>
              <w:br/>
            </w:r>
            <w:r>
              <w:rPr>
                <w:rFonts w:ascii="Times New Roman"/>
                <w:b w:val="false"/>
                <w:i w:val="false"/>
                <w:color w:val="000000"/>
                <w:sz w:val="20"/>
              </w:rPr>
              <w:t>
Мин. длина: 1.</w:t>
            </w:r>
            <w:r>
              <w:br/>
            </w:r>
            <w:r>
              <w:rPr>
                <w:rFonts w:ascii="Times New Roman"/>
                <w:b w:val="false"/>
                <w:i w:val="false"/>
                <w:color w:val="000000"/>
                <w:sz w:val="20"/>
              </w:rPr>
              <w:t>
Макс.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 Наименование квалификационной степени</w:t>
            </w:r>
            <w:r>
              <w:br/>
            </w:r>
            <w:r>
              <w:rPr>
                <w:rFonts w:ascii="Times New Roman"/>
                <w:b w:val="false"/>
                <w:i w:val="false"/>
                <w:color w:val="000000"/>
                <w:sz w:val="20"/>
              </w:rPr>
              <w:t>
(hcsdo:QualificationDegreeName)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квалификации (степени)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bdt:NameType (M.BDT.00012)</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Сведения о текущей трудовой деятельности фармацевтического инспектора</w:t>
            </w:r>
            <w:r>
              <w:br/>
            </w:r>
            <w:r>
              <w:rPr>
                <w:rFonts w:ascii="Times New Roman"/>
                <w:b w:val="false"/>
                <w:i w:val="false"/>
                <w:color w:val="000000"/>
                <w:sz w:val="20"/>
              </w:rPr>
              <w:t>
(hccdo:)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месте работы фармацевтического инспектора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M.HC.CDE.00753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hccdo: (M.HC.CDT.00177)</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Сведения о хозяйствующем субъекте</w:t>
            </w:r>
            <w:r>
              <w:br/>
            </w:r>
            <w:r>
              <w:rPr>
                <w:rFonts w:ascii="Times New Roman"/>
                <w:b w:val="false"/>
                <w:i w:val="false"/>
                <w:color w:val="000000"/>
                <w:sz w:val="20"/>
              </w:rPr>
              <w:t>
(hccdo:PharmaPartyMarketDetails)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месте работы фармацевтического инспектора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M.HC.CDE.00004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ccdo:BusinessEntityDetailsType (M.CDT.00061)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хозяйствующего субъекта</w:t>
            </w:r>
            <w:r>
              <w:br/>
            </w:r>
            <w:r>
              <w:rPr>
                <w:rFonts w:ascii="Times New Roman"/>
                <w:b w:val="false"/>
                <w:i w:val="false"/>
                <w:color w:val="000000"/>
                <w:sz w:val="20"/>
              </w:rPr>
              <w:t>
(csdo:BusinessEntityName)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Краткое наименование хозяйствующего субъекта</w:t>
            </w:r>
            <w:r>
              <w:br/>
            </w:r>
            <w:r>
              <w:rPr>
                <w:rFonts w:ascii="Times New Roman"/>
                <w:b w:val="false"/>
                <w:i w:val="false"/>
                <w:color w:val="000000"/>
                <w:sz w:val="20"/>
              </w:rPr>
              <w:t>
(csdo:BusinessEntityBriefName)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Код организационно-правовой формы</w:t>
            </w:r>
            <w:r>
              <w:br/>
            </w:r>
            <w:r>
              <w:rPr>
                <w:rFonts w:ascii="Times New Roman"/>
                <w:b w:val="false"/>
                <w:i w:val="false"/>
                <w:color w:val="000000"/>
                <w:sz w:val="20"/>
              </w:rPr>
              <w:t>
(csdo:BusinessEntityTypeCode)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Наименование организационно-правовой формы</w:t>
            </w:r>
            <w:r>
              <w:br/>
            </w:r>
            <w:r>
              <w:rPr>
                <w:rFonts w:ascii="Times New Roman"/>
                <w:b w:val="false"/>
                <w:i w:val="false"/>
                <w:color w:val="000000"/>
                <w:sz w:val="20"/>
              </w:rPr>
              <w:t>
(csdo:BusinessEntityTypeName)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Идентификатор хозяйствующего субъекта</w:t>
            </w:r>
            <w:r>
              <w:br/>
            </w:r>
            <w:r>
              <w:rPr>
                <w:rFonts w:ascii="Times New Roman"/>
                <w:b w:val="false"/>
                <w:i w:val="false"/>
                <w:color w:val="000000"/>
                <w:sz w:val="20"/>
              </w:rPr>
              <w:t>
(csdo:BusinessEntityId)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csdo:BusinessEntityIdType (M.SDT.00157)</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метод идентификации</w:t>
            </w:r>
            <w:r>
              <w:br/>
            </w:r>
            <w:r>
              <w:rPr>
                <w:rFonts w:ascii="Times New Roman"/>
                <w:b w:val="false"/>
                <w:i w:val="false"/>
                <w:color w:val="000000"/>
                <w:sz w:val="20"/>
              </w:rPr>
              <w:t>
(атрибут kind)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csdo:BusinessEntityIdKindIdType (M.SDT.00158)</w:t>
            </w:r>
            <w:r>
              <w:br/>
            </w:r>
            <w:r>
              <w:rPr>
                <w:rFonts w:ascii="Times New Roman"/>
                <w:b w:val="false"/>
                <w:i w:val="false"/>
                <w:color w:val="000000"/>
                <w:sz w:val="20"/>
              </w:rPr>
              <w:t>
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Уникальный идентификационный таможенный номер</w:t>
            </w:r>
            <w:r>
              <w:br/>
            </w:r>
            <w:r>
              <w:rPr>
                <w:rFonts w:ascii="Times New Roman"/>
                <w:b w:val="false"/>
                <w:i w:val="false"/>
                <w:color w:val="000000"/>
                <w:sz w:val="20"/>
              </w:rPr>
              <w:t>
(csdo:UniqueCustomsNumberId)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идентификационный номер хозяйствующего субъекта, предназначенный для целей таможенного контроля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(M.SDT.00089)</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Идентификатор налогоплательщика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хозяйствующего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csdo:TaxpayerIdType (M.SDT.00025)</w:t>
            </w:r>
            <w:r>
              <w:br/>
            </w:r>
            <w:r>
              <w:rPr>
                <w:rFonts w:ascii="Times New Roman"/>
                <w:b w:val="false"/>
                <w:i w:val="false"/>
                <w:color w:val="000000"/>
                <w:sz w:val="20"/>
              </w:rPr>
              <w:t>
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Код причины постановки на учет</w:t>
            </w:r>
            <w:r>
              <w:br/>
            </w:r>
            <w:r>
              <w:rPr>
                <w:rFonts w:ascii="Times New Roman"/>
                <w:b w:val="false"/>
                <w:i w:val="false"/>
                <w:color w:val="000000"/>
                <w:sz w:val="20"/>
              </w:rPr>
              <w:t>
(csdo:TaxRegistrationReasonCode)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идентифицирующий причину постановки хозяйствующего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(M.SDT.00030)</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Адрес</w:t>
            </w:r>
            <w:r>
              <w:br/>
            </w:r>
            <w:r>
              <w:rPr>
                <w:rFonts w:ascii="Times New Roman"/>
                <w:b w:val="false"/>
                <w:i w:val="false"/>
                <w:color w:val="000000"/>
                <w:sz w:val="20"/>
              </w:rPr>
              <w:t>
(ccdo:)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ccdo:SubjectAddressDetailsType (M.CDT.00064)</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Код вида адреса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r>
              <w:br/>
            </w:r>
            <w:r>
              <w:rPr>
                <w:rFonts w:ascii="Times New Roman"/>
                <w:b w:val="false"/>
                <w:i w:val="false"/>
                <w:color w:val="000000"/>
                <w:sz w:val="20"/>
              </w:rPr>
              <w:t>
Значение кода в соответствии с классификатором видов адресов.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Код страны</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Код территории</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Регион</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Район</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Город</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Населенный пункт</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Улица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Номер дома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 Номер помещения</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*.10.11.?Почтовый индекс</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Номер абонентского ящика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Контактный реквизит</w:t>
            </w:r>
            <w:r>
              <w:br/>
            </w:r>
            <w:r>
              <w:rPr>
                <w:rFonts w:ascii="Times New Roman"/>
                <w:b w:val="false"/>
                <w:i w:val="false"/>
                <w:color w:val="000000"/>
                <w:sz w:val="20"/>
              </w:rPr>
              <w:t>
(ccdo:)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вида связи</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r>
              <w:br/>
            </w:r>
            <w:r>
              <w:rPr>
                <w:rFonts w:ascii="Times New Roman"/>
                <w:b w:val="false"/>
                <w:i w:val="false"/>
                <w:color w:val="000000"/>
                <w:sz w:val="20"/>
              </w:rPr>
              <w:t>
Значение кода в соответствии с классификатором видов связи.</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вида связи</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Идентификатор канала связи</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Код должности</w:t>
            </w:r>
            <w:r>
              <w:br/>
            </w:r>
            <w:r>
              <w:rPr>
                <w:rFonts w:ascii="Times New Roman"/>
                <w:b w:val="false"/>
                <w:i w:val="false"/>
                <w:color w:val="000000"/>
                <w:sz w:val="20"/>
              </w:rPr>
              <w:t>
(hcsdo:)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должности фармацевтического инспектора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M.HC.SDE.00229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hcsdo:Position (M.HC.SDT.00048)</w:t>
            </w:r>
            <w:r>
              <w:br/>
            </w:r>
            <w:r>
              <w:rPr>
                <w:rFonts w:ascii="Times New Roman"/>
                <w:b w:val="false"/>
                <w:i w:val="false"/>
                <w:color w:val="000000"/>
                <w:sz w:val="20"/>
              </w:rPr>
              <w:t>
Значение кода из классификатора «Классификатор должностей служащих».</w:t>
            </w:r>
            <w:r>
              <w:br/>
            </w:r>
            <w:r>
              <w:rPr>
                <w:rFonts w:ascii="Times New Roman"/>
                <w:b w:val="false"/>
                <w:i w:val="false"/>
                <w:color w:val="000000"/>
                <w:sz w:val="20"/>
              </w:rPr>
              <w:t>
Мин. длина: 1.</w:t>
            </w:r>
            <w:r>
              <w:br/>
            </w:r>
            <w:r>
              <w:rPr>
                <w:rFonts w:ascii="Times New Roman"/>
                <w:b w:val="false"/>
                <w:i w:val="false"/>
                <w:color w:val="000000"/>
                <w:sz w:val="20"/>
              </w:rPr>
              <w:t>
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Наименование должности</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 фармацевтического инспектора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Начальная дата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 на должность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Конечная дата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увольнения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Дата начала проведения фармацевтических инспекций</w:t>
            </w:r>
            <w:r>
              <w:br/>
            </w:r>
            <w:r>
              <w:rPr>
                <w:rFonts w:ascii="Times New Roman"/>
                <w:b w:val="false"/>
                <w:i w:val="false"/>
                <w:color w:val="000000"/>
                <w:sz w:val="20"/>
              </w:rPr>
              <w:t>
(hcsdo:PharmaceuticalInspectionStartDate)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осуществления деятельности, связанной с проведением фармацевтических инспекций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Дата окончания осуществления деятельности, связанной с проведением фармацевтических инспекций</w:t>
            </w:r>
            <w:r>
              <w:br/>
            </w:r>
            <w:r>
              <w:rPr>
                <w:rFonts w:ascii="Times New Roman"/>
                <w:b w:val="false"/>
                <w:i w:val="false"/>
                <w:color w:val="000000"/>
                <w:sz w:val="20"/>
              </w:rPr>
              <w:t>
(hcsdo:)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осуществления деятельности, связанной с проведением фармацевтических инспекций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Сведения об инспектируемом виде деятельности организаций-производителей лекарственных препаратов</w:t>
            </w:r>
            <w:r>
              <w:br/>
            </w:r>
            <w:r>
              <w:rPr>
                <w:rFonts w:ascii="Times New Roman"/>
                <w:b w:val="false"/>
                <w:i w:val="false"/>
                <w:color w:val="000000"/>
                <w:sz w:val="20"/>
              </w:rPr>
              <w:t>
(hccdo:)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инспектируемом виде деятельности организаций-производителей лекарственных препаратов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M.HC.CDE.00759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hccdo: (M.HC.CDT.00829)</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Код инспектируемого вида деятельности организаций-производителей лекарственных препаратов</w:t>
            </w:r>
            <w:r>
              <w:br/>
            </w:r>
            <w:r>
              <w:rPr>
                <w:rFonts w:ascii="Times New Roman"/>
                <w:b w:val="false"/>
                <w:i w:val="false"/>
                <w:color w:val="000000"/>
                <w:sz w:val="20"/>
              </w:rPr>
              <w:t>
(hcsdo:)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инспектируемого вида деятельности организаций-производителей лекарственных препаратов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M.HC.SDE.00577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hcsdo:Inspected (M.HC.SDT.00781)</w:t>
            </w:r>
            <w:r>
              <w:br/>
            </w:r>
            <w:r>
              <w:rPr>
                <w:rFonts w:ascii="Times New Roman"/>
                <w:b w:val="false"/>
                <w:i w:val="false"/>
                <w:color w:val="000000"/>
                <w:sz w:val="20"/>
              </w:rPr>
              <w:t>
Значение кода из справочника «Справочник инспектируемых видов деятельности организаций-производителей лекарственных препаратов».</w:t>
            </w:r>
            <w:r>
              <w:br/>
            </w:r>
            <w:r>
              <w:rPr>
                <w:rFonts w:ascii="Times New Roman"/>
                <w:b w:val="false"/>
                <w:i w:val="false"/>
                <w:color w:val="000000"/>
                <w:sz w:val="20"/>
              </w:rPr>
              <w:t>
Мин. длина: 1.</w:t>
            </w:r>
            <w:r>
              <w:br/>
            </w:r>
            <w:r>
              <w:rPr>
                <w:rFonts w:ascii="Times New Roman"/>
                <w:b w:val="false"/>
                <w:i w:val="false"/>
                <w:color w:val="000000"/>
                <w:sz w:val="20"/>
              </w:rPr>
              <w:t>
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 Наименование инспектируемого вида деятельности организаций-производителей лекарственных препаратов</w:t>
            </w:r>
            <w:r>
              <w:br/>
            </w:r>
            <w:r>
              <w:rPr>
                <w:rFonts w:ascii="Times New Roman"/>
                <w:b w:val="false"/>
                <w:i w:val="false"/>
                <w:color w:val="000000"/>
                <w:sz w:val="20"/>
              </w:rPr>
              <w:t>
(hcsdo:)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инспектируемого вида деятельности организаций-производителей лекарственных препаратов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M.HC.SDE.00849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Сведения о надлежащей практике</w:t>
            </w:r>
            <w:r>
              <w:br/>
            </w:r>
            <w:r>
              <w:rPr>
                <w:rFonts w:ascii="Times New Roman"/>
                <w:b w:val="false"/>
                <w:i w:val="false"/>
                <w:color w:val="000000"/>
                <w:sz w:val="20"/>
              </w:rPr>
              <w:t>
(hccdo:)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надлежащей фармацевтической практике, на соответствие которой фармацевтический инспектор уполномочен проводить инспектирование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M.HC.CDE.00562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hccdo: (M.HC.CDT.00549)</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Код надлежащей фармацевтической практики</w:t>
            </w:r>
            <w:r>
              <w:br/>
            </w:r>
            <w:r>
              <w:rPr>
                <w:rFonts w:ascii="Times New Roman"/>
                <w:b w:val="false"/>
                <w:i w:val="false"/>
                <w:color w:val="000000"/>
                <w:sz w:val="20"/>
              </w:rPr>
              <w:t>
(hcsdo:PharmaceuticalPracticeCode)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надлежащей фармацевтической практики, на соответствие которой фармацевтический инспектор уполномочен проводить инспектирование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M.HC.SDE.00728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 (M.HC.SDT.00767)</w:t>
            </w:r>
            <w:r>
              <w:br/>
            </w:r>
            <w:r>
              <w:rPr>
                <w:rFonts w:ascii="Times New Roman"/>
                <w:b w:val="false"/>
                <w:i w:val="false"/>
                <w:color w:val="000000"/>
                <w:sz w:val="20"/>
              </w:rPr>
              <w:t>
Возможные значения:</w:t>
            </w:r>
            <w:r>
              <w:br/>
            </w:r>
            <w:r>
              <w:rPr>
                <w:rFonts w:ascii="Times New Roman"/>
                <w:b w:val="false"/>
                <w:i w:val="false"/>
                <w:color w:val="000000"/>
                <w:sz w:val="20"/>
              </w:rPr>
              <w:t>
01 – надлежащая производственная практика;</w:t>
            </w:r>
            <w:r>
              <w:br/>
            </w:r>
            <w:r>
              <w:rPr>
                <w:rFonts w:ascii="Times New Roman"/>
                <w:b w:val="false"/>
                <w:i w:val="false"/>
                <w:color w:val="000000"/>
                <w:sz w:val="20"/>
              </w:rPr>
              <w:t>
02 – надлежащая практика фармаконадзора;</w:t>
            </w:r>
            <w:r>
              <w:br/>
            </w:r>
            <w:r>
              <w:rPr>
                <w:rFonts w:ascii="Times New Roman"/>
                <w:b w:val="false"/>
                <w:i w:val="false"/>
                <w:color w:val="000000"/>
                <w:sz w:val="20"/>
              </w:rPr>
              <w:t>
03 – надлежащая дистрибьюторская практика;</w:t>
            </w:r>
            <w:r>
              <w:br/>
            </w:r>
            <w:r>
              <w:rPr>
                <w:rFonts w:ascii="Times New Roman"/>
                <w:b w:val="false"/>
                <w:i w:val="false"/>
                <w:color w:val="000000"/>
                <w:sz w:val="20"/>
              </w:rPr>
              <w:t>
04 – надлежащая лабораторная практика;</w:t>
            </w:r>
            <w:r>
              <w:br/>
            </w:r>
            <w:r>
              <w:rPr>
                <w:rFonts w:ascii="Times New Roman"/>
                <w:b w:val="false"/>
                <w:i w:val="false"/>
                <w:color w:val="000000"/>
                <w:sz w:val="20"/>
              </w:rPr>
              <w:t>
05 – надлежащая клиническая практика;</w:t>
            </w:r>
            <w:r>
              <w:br/>
            </w:r>
            <w:r>
              <w:rPr>
                <w:rFonts w:ascii="Times New Roman"/>
                <w:b w:val="false"/>
                <w:i w:val="false"/>
                <w:color w:val="000000"/>
                <w:sz w:val="20"/>
              </w:rPr>
              <w:t>
99 – другое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 Наименование надлежащей фармацевтической практики</w:t>
            </w:r>
            <w:r>
              <w:br/>
            </w:r>
            <w:r>
              <w:rPr>
                <w:rFonts w:ascii="Times New Roman"/>
                <w:b w:val="false"/>
                <w:i w:val="false"/>
                <w:color w:val="000000"/>
                <w:sz w:val="20"/>
              </w:rPr>
              <w:t>
(hcsdo:PharmaceuticalPracticeName)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надлежащей фармацевтической практики, на соответствие которой фармацевтический инспектор уполномочен проводить инспектирование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M.HC.SDE.00739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csdo:Name250Type (M.SDT.00068)</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Стаж в области оценки организаций</w:t>
            </w:r>
            <w:r>
              <w:br/>
            </w:r>
            <w:r>
              <w:rPr>
                <w:rFonts w:ascii="Times New Roman"/>
                <w:b w:val="false"/>
                <w:i w:val="false"/>
                <w:color w:val="000000"/>
                <w:sz w:val="20"/>
              </w:rPr>
              <w:t>
(hcsdo:)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в области оценки организаций в сфере обращения лекарственных средств (в том числе организаций здравоохранения) с целью определения их соответствия требованиям надлежащих фармацевтических практик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M.HC.SDE.00172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bdt:DurationType (M.BDT.00021)</w:t>
            </w:r>
            <w:r>
              <w:br/>
            </w:r>
            <w:r>
              <w:rPr>
                <w:rFonts w:ascii="Times New Roman"/>
                <w:b w:val="false"/>
                <w:i w:val="false"/>
                <w:color w:val="000000"/>
                <w:sz w:val="20"/>
              </w:rPr>
              <w:t>
Обозначение продолжительности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Технологические характеристики записи общего ресурса</w:t>
            </w:r>
            <w:r>
              <w:br/>
            </w:r>
            <w:r>
              <w:rPr>
                <w:rFonts w:ascii="Times New Roman"/>
                <w:b w:val="false"/>
                <w:i w:val="false"/>
                <w:color w:val="000000"/>
                <w:sz w:val="20"/>
              </w:rPr>
              <w:t>
(ccdo:ResourceItemStatusDetails)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сведений о записи общего ресурса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 (M.CDT.00033)</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Период действия</w:t>
            </w:r>
            <w:r>
              <w:br/>
            </w:r>
            <w:r>
              <w:rPr>
                <w:rFonts w:ascii="Times New Roman"/>
                <w:b w:val="false"/>
                <w:i w:val="false"/>
                <w:color w:val="000000"/>
                <w:sz w:val="20"/>
              </w:rPr>
              <w:t>
(ccdo:)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действия записи общего ресурса (реестра, перечня, базы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ccdo:PeriodDetailsType (M.CDT.00026)</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Начальная дата и время</w:t>
            </w:r>
            <w:r>
              <w:br/>
            </w:r>
            <w:r>
              <w:rPr>
                <w:rFonts w:ascii="Times New Roman"/>
                <w:b w:val="false"/>
                <w:i w:val="false"/>
                <w:color w:val="000000"/>
                <w:sz w:val="20"/>
              </w:rPr>
              <w:t>
(csdo:StartDateTime)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дата и время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Конечная дата и время</w:t>
            </w:r>
            <w:r>
              <w:br/>
            </w:r>
            <w:r>
              <w:rPr>
                <w:rFonts w:ascii="Times New Roman"/>
                <w:b w:val="false"/>
                <w:i w:val="false"/>
                <w:color w:val="000000"/>
                <w:sz w:val="20"/>
              </w:rPr>
              <w:t>
(csdo:EndDateTime)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 дата и время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 Дата и время обновления</w:t>
            </w:r>
            <w:r>
              <w:br/>
            </w:r>
            <w:r>
              <w:rPr>
                <w:rFonts w:ascii="Times New Roman"/>
                <w:b w:val="false"/>
                <w:i w:val="false"/>
                <w:color w:val="000000"/>
                <w:sz w:val="20"/>
              </w:rPr>
              <w:t>
(csdo:UpdateDateTime)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обновления записи общего ресурса (реестра, перечня, базы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63" w:id="16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25 октября 2016 года № 127   </w:t>
      </w:r>
    </w:p>
    <w:bookmarkEnd w:id="163"/>
    <w:bookmarkStart w:name="z264" w:id="164"/>
    <w:p>
      <w:pPr>
        <w:spacing w:after="0"/>
        <w:ind w:left="0"/>
        <w:jc w:val="left"/>
      </w:pPr>
      <w:r>
        <w:rPr>
          <w:rFonts w:ascii="Times New Roman"/>
          <w:b/>
          <w:i w:val="false"/>
          <w:color w:val="000000"/>
        </w:rPr>
        <w:t xml:space="preserve"> 
Порядок</w:t>
      </w:r>
      <w:r>
        <w:br/>
      </w:r>
      <w:r>
        <w:rPr>
          <w:rFonts w:ascii="Times New Roman"/>
          <w:b/>
          <w:i w:val="false"/>
          <w:color w:val="000000"/>
        </w:rPr>
        <w:t>
присоединения к общему процессу «Формирование, ведение и</w:t>
      </w:r>
      <w:r>
        <w:br/>
      </w:r>
      <w:r>
        <w:rPr>
          <w:rFonts w:ascii="Times New Roman"/>
          <w:b/>
          <w:i w:val="false"/>
          <w:color w:val="000000"/>
        </w:rPr>
        <w:t>
использование единого реестра фармацевтических инспекторов</w:t>
      </w:r>
      <w:r>
        <w:br/>
      </w:r>
      <w:r>
        <w:rPr>
          <w:rFonts w:ascii="Times New Roman"/>
          <w:b/>
          <w:i w:val="false"/>
          <w:color w:val="000000"/>
        </w:rPr>
        <w:t>
Евразийского экономического союза»</w:t>
      </w:r>
    </w:p>
    <w:bookmarkEnd w:id="164"/>
    <w:bookmarkStart w:name="z265" w:id="165"/>
    <w:p>
      <w:pPr>
        <w:spacing w:after="0"/>
        <w:ind w:left="0"/>
        <w:jc w:val="left"/>
      </w:pPr>
      <w:r>
        <w:rPr>
          <w:rFonts w:ascii="Times New Roman"/>
          <w:b/>
          <w:i w:val="false"/>
          <w:color w:val="000000"/>
        </w:rPr>
        <w:t xml:space="preserve"> 
I. Общие положения</w:t>
      </w:r>
    </w:p>
    <w:bookmarkEnd w:id="165"/>
    <w:bookmarkStart w:name="z266" w:id="166"/>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166"/>
    <w:bookmarkStart w:name="z275" w:id="167"/>
    <w:p>
      <w:pPr>
        <w:spacing w:after="0"/>
        <w:ind w:left="0"/>
        <w:jc w:val="left"/>
      </w:pPr>
      <w:r>
        <w:rPr>
          <w:rFonts w:ascii="Times New Roman"/>
          <w:b/>
          <w:i w:val="false"/>
          <w:color w:val="000000"/>
        </w:rPr>
        <w:t xml:space="preserve"> 
II. Область применения</w:t>
      </w:r>
    </w:p>
    <w:bookmarkEnd w:id="167"/>
    <w:bookmarkStart w:name="z276" w:id="168"/>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введения в действие общего процесса «Формирование, ведение и использование единого реестра фармацевтических инспекторов Евразийского экономического союза» (P.MM.09) (далее – общий процесс) и присоединения нового участника к общему процессу, а также требования к осуществляемому при их выполнении информационному взаимодействию.</w:t>
      </w:r>
    </w:p>
    <w:bookmarkEnd w:id="168"/>
    <w:bookmarkStart w:name="z277" w:id="169"/>
    <w:p>
      <w:pPr>
        <w:spacing w:after="0"/>
        <w:ind w:left="0"/>
        <w:jc w:val="left"/>
      </w:pPr>
      <w:r>
        <w:rPr>
          <w:rFonts w:ascii="Times New Roman"/>
          <w:b/>
          <w:i w:val="false"/>
          <w:color w:val="000000"/>
        </w:rPr>
        <w:t xml:space="preserve"> 
III. Основные понятия</w:t>
      </w:r>
    </w:p>
    <w:bookmarkEnd w:id="169"/>
    <w:bookmarkStart w:name="z278" w:id="170"/>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предусмотренные пунктом 30 Протокола об информационно-коммуникационных технологиях и информационном взаимодействии в рамках Евразийского экономического союза (приложение № 3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6 ноября 2014 г. № 200.</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настоящем Порядке, применяются в значениях, определенных пунктом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фармацевтических инспекторов Евразийского экономического союза», утвержденных Решением Коллегии Евразийской экономической комиссии от 25 октября 2016 г. № 127 (далее – Правила информационного взаимодействия).</w:t>
      </w:r>
    </w:p>
    <w:bookmarkEnd w:id="170"/>
    <w:bookmarkStart w:name="z282" w:id="171"/>
    <w:p>
      <w:pPr>
        <w:spacing w:after="0"/>
        <w:ind w:left="0"/>
        <w:jc w:val="left"/>
      </w:pPr>
      <w:r>
        <w:rPr>
          <w:rFonts w:ascii="Times New Roman"/>
          <w:b/>
          <w:i w:val="false"/>
          <w:color w:val="000000"/>
        </w:rPr>
        <w:t xml:space="preserve"> 
IV. Участники взаимодействия</w:t>
      </w:r>
    </w:p>
    <w:bookmarkEnd w:id="171"/>
    <w:bookmarkStart w:name="z283" w:id="172"/>
    <w:p>
      <w:pPr>
        <w:spacing w:after="0"/>
        <w:ind w:left="0"/>
        <w:jc w:val="both"/>
      </w:pPr>
      <w:r>
        <w:rPr>
          <w:rFonts w:ascii="Times New Roman"/>
          <w:b w:val="false"/>
          <w:i w:val="false"/>
          <w:color w:val="000000"/>
          <w:sz w:val="28"/>
        </w:rPr>
        <w:t>
      4. Роли участников взаимодействия при выполнении ими процедур, предусмотренных настоящим Порядком, приведены в таблице 1.</w:t>
      </w:r>
    </w:p>
    <w:bookmarkEnd w:id="172"/>
    <w:bookmarkStart w:name="z284" w:id="173"/>
    <w:p>
      <w:pPr>
        <w:spacing w:after="0"/>
        <w:ind w:left="0"/>
        <w:jc w:val="both"/>
      </w:pPr>
      <w:r>
        <w:rPr>
          <w:rFonts w:ascii="Times New Roman"/>
          <w:b w:val="false"/>
          <w:i w:val="false"/>
          <w:color w:val="000000"/>
          <w:sz w:val="28"/>
        </w:rPr>
        <w:t>
Таблица 1</w:t>
      </w:r>
    </w:p>
    <w:bookmarkEnd w:id="173"/>
    <w:p>
      <w:pPr>
        <w:spacing w:after="0"/>
        <w:ind w:left="0"/>
        <w:jc w:val="both"/>
      </w:pPr>
      <w:r>
        <w:rPr>
          <w:rFonts w:ascii="Times New Roman"/>
          <w:b w:val="false"/>
          <w:i w:val="false"/>
          <w:color w:val="000000"/>
          <w:sz w:val="28"/>
        </w:rPr>
        <w:t>Роли участников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3528"/>
        <w:gridCol w:w="5025"/>
        <w:gridCol w:w="4549"/>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 </w:t>
            </w:r>
            <w:r>
              <w:br/>
            </w:r>
            <w:r>
              <w:rPr>
                <w:rFonts w:ascii="Times New Roman"/>
                <w:b w:val="false"/>
                <w:i w:val="false"/>
                <w:color w:val="000000"/>
                <w:sz w:val="20"/>
              </w:rPr>
              <w:t>
выполняющий роль</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Присоединяющийся участник общего процесса</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 процедуры, предусмотренные настоящим Порядком</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уполномоченный орган государства – члена Союза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координирует выполнение процедур, предусмотренных настоящим Порядком, и участвует в тестировании информационного взаимодействия с присоединяющимся участником общего процесса</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Евразийская экономическая комиссия </w:t>
            </w:r>
          </w:p>
        </w:tc>
      </w:tr>
    </w:tbl>
    <w:bookmarkStart w:name="z285" w:id="174"/>
    <w:p>
      <w:pPr>
        <w:spacing w:after="0"/>
        <w:ind w:left="0"/>
        <w:jc w:val="left"/>
      </w:pPr>
      <w:r>
        <w:rPr>
          <w:rFonts w:ascii="Times New Roman"/>
          <w:b/>
          <w:i w:val="false"/>
          <w:color w:val="000000"/>
        </w:rPr>
        <w:t xml:space="preserve"> 
V. Введение общего процесса в действие</w:t>
      </w:r>
    </w:p>
    <w:bookmarkEnd w:id="174"/>
    <w:bookmarkStart w:name="z286" w:id="175"/>
    <w:p>
      <w:pPr>
        <w:spacing w:after="0"/>
        <w:ind w:left="0"/>
        <w:jc w:val="both"/>
      </w:pPr>
      <w:r>
        <w:rPr>
          <w:rFonts w:ascii="Times New Roman"/>
          <w:b w:val="false"/>
          <w:i w:val="false"/>
          <w:color w:val="000000"/>
          <w:sz w:val="28"/>
        </w:rPr>
        <w:t>
      5. С даты вступления в силу Решения Коллегии Евразийской экономической комиссии от 25 октября 2016 г. № 127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фармацевтических инспекторов Евразийского экономического союза» государства - члены Союза (далее – государства-члены) при координации Евразийской экономической комиссии (далее – Комиссия) приступают к выполнению процедуры введения в действие общего процесса.</w:t>
      </w:r>
      <w:r>
        <w:br/>
      </w:r>
      <w:r>
        <w:rPr>
          <w:rFonts w:ascii="Times New Roman"/>
          <w:b w:val="false"/>
          <w:i w:val="false"/>
          <w:color w:val="000000"/>
          <w:sz w:val="28"/>
        </w:rPr>
        <w:t>
</w:t>
      </w:r>
      <w:r>
        <w:rPr>
          <w:rFonts w:ascii="Times New Roman"/>
          <w:b w:val="false"/>
          <w:i w:val="false"/>
          <w:color w:val="000000"/>
          <w:sz w:val="28"/>
        </w:rPr>
        <w:t>
      6. Для введения в действие общего процесса государствами-членами должны быть выполнены необходимые мероприятия, определенные процедурой присоединения к общему процессу в соответствии с разделом VI настоящего Порядка.</w:t>
      </w:r>
      <w:r>
        <w:br/>
      </w:r>
      <w:r>
        <w:rPr>
          <w:rFonts w:ascii="Times New Roman"/>
          <w:b w:val="false"/>
          <w:i w:val="false"/>
          <w:color w:val="000000"/>
          <w:sz w:val="28"/>
        </w:rPr>
        <w:t>
</w:t>
      </w:r>
      <w:r>
        <w:rPr>
          <w:rFonts w:ascii="Times New Roman"/>
          <w:b w:val="false"/>
          <w:i w:val="false"/>
          <w:color w:val="000000"/>
          <w:sz w:val="28"/>
        </w:rPr>
        <w:t>
      7.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w:t>
      </w:r>
      <w:r>
        <w:br/>
      </w:r>
      <w:r>
        <w:rPr>
          <w:rFonts w:ascii="Times New Roman"/>
          <w:b w:val="false"/>
          <w:i w:val="false"/>
          <w:color w:val="000000"/>
          <w:sz w:val="28"/>
        </w:rPr>
        <w:t>
</w:t>
      </w:r>
      <w:r>
        <w:rPr>
          <w:rFonts w:ascii="Times New Roman"/>
          <w:b w:val="false"/>
          <w:i w:val="false"/>
          <w:color w:val="000000"/>
          <w:sz w:val="28"/>
        </w:rPr>
        <w:t>
      8.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являются результаты тестирования информационного взаимодействия между информационными системами одного из государств-членов и Комиссии.</w:t>
      </w:r>
    </w:p>
    <w:bookmarkEnd w:id="175"/>
    <w:bookmarkStart w:name="z290" w:id="176"/>
    <w:p>
      <w:pPr>
        <w:spacing w:after="0"/>
        <w:ind w:left="0"/>
        <w:jc w:val="left"/>
      </w:pPr>
      <w:r>
        <w:rPr>
          <w:rFonts w:ascii="Times New Roman"/>
          <w:b/>
          <w:i w:val="false"/>
          <w:color w:val="000000"/>
        </w:rPr>
        <w:t xml:space="preserve"> 
VI. Описание процедуры присоединения</w:t>
      </w:r>
    </w:p>
    <w:bookmarkEnd w:id="176"/>
    <w:bookmarkStart w:name="z291" w:id="177"/>
    <w:p>
      <w:pPr>
        <w:spacing w:after="0"/>
        <w:ind w:left="0"/>
        <w:jc w:val="both"/>
      </w:pPr>
      <w:r>
        <w:rPr>
          <w:rFonts w:ascii="Times New Roman"/>
          <w:b w:val="false"/>
          <w:i w:val="false"/>
          <w:color w:val="000000"/>
          <w:sz w:val="28"/>
        </w:rPr>
        <w:t>
      9. После введения в действие общего процесса к нему могут присоединяться новые участники путем выполнения процедуры присоединения к общему процессу.</w:t>
      </w:r>
      <w:r>
        <w:br/>
      </w:r>
      <w:r>
        <w:rPr>
          <w:rFonts w:ascii="Times New Roman"/>
          <w:b w:val="false"/>
          <w:i w:val="false"/>
          <w:color w:val="000000"/>
          <w:sz w:val="28"/>
        </w:rPr>
        <w:t>
</w:t>
      </w:r>
      <w:r>
        <w:rPr>
          <w:rFonts w:ascii="Times New Roman"/>
          <w:b w:val="false"/>
          <w:i w:val="false"/>
          <w:color w:val="000000"/>
          <w:sz w:val="28"/>
        </w:rPr>
        <w:t>
      10.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системы, технологических документов, а также требования законодательства государства-члена, регламентирующие информационное взаимодействие в рамках национального сегмента государства-члена.</w:t>
      </w:r>
      <w:r>
        <w:br/>
      </w:r>
      <w:r>
        <w:rPr>
          <w:rFonts w:ascii="Times New Roman"/>
          <w:b w:val="false"/>
          <w:i w:val="false"/>
          <w:color w:val="000000"/>
          <w:sz w:val="28"/>
        </w:rPr>
        <w:t>
</w:t>
      </w:r>
      <w:r>
        <w:rPr>
          <w:rFonts w:ascii="Times New Roman"/>
          <w:b w:val="false"/>
          <w:i w:val="false"/>
          <w:color w:val="000000"/>
          <w:sz w:val="28"/>
        </w:rPr>
        <w:t>
      11. Выполнение процедуры присоединения нового участника к общему процессу включает в себя:</w:t>
      </w:r>
      <w:r>
        <w:br/>
      </w:r>
      <w:r>
        <w:rPr>
          <w:rFonts w:ascii="Times New Roman"/>
          <w:b w:val="false"/>
          <w:i w:val="false"/>
          <w:color w:val="000000"/>
          <w:sz w:val="28"/>
        </w:rPr>
        <w:t>
      а) информирование государством-членом Комиссии о присоединении нового участника к общему процессу (с указанием уполномоченного органа, ответственного за обеспечение информационного взаимодействия в рамках общего процесса);</w:t>
      </w:r>
      <w:r>
        <w:br/>
      </w: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r>
        <w:br/>
      </w: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том числе в части применения средств электронной цифровой подписи (электронной подписи), совместимых с сервисами доверенной третьей стороны национального сегмента государства-члена (в течение 3 месяцев с даты начала выполнения процедуры присоединения);</w:t>
      </w:r>
      <w:r>
        <w:br/>
      </w: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государства-члена, если такое подключение не было осуществлено ранее (в течение 3 месяцев с даты начала выполнения процедуры присоединения);</w:t>
      </w:r>
      <w:r>
        <w:br/>
      </w:r>
      <w:r>
        <w:rPr>
          <w:rFonts w:ascii="Times New Roman"/>
          <w:b w:val="false"/>
          <w:i w:val="false"/>
          <w:color w:val="000000"/>
          <w:sz w:val="28"/>
        </w:rPr>
        <w:t>
      д) получение присоединяющимся участником общего процесса распространяемых администратором справочников и классификаторов, указанных в Правилах информационного взаимодействия;</w:t>
      </w:r>
      <w:r>
        <w:br/>
      </w:r>
      <w:r>
        <w:rPr>
          <w:rFonts w:ascii="Times New Roman"/>
          <w:b w:val="false"/>
          <w:i w:val="false"/>
          <w:color w:val="000000"/>
          <w:sz w:val="28"/>
        </w:rPr>
        <w:t>
      е)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(в течение 6 месяцев с даты начала выполнения процедуры присоединения).</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