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3758" w14:textId="c6f3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 содержащего драгоценный металл или соединения драгоценных металлов, и о внесении изменения в Решение Совета Евразийской экономической комиссии от 14 октября 2015 г. № 59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25 октября 2016 года № 117.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Решение вступает в силу 02.01.2017 -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Установить ставки ввозных таможенных пошлин Единого таможенного тарифа Евразийского экономического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в отношении отдельных видов сырья минерального происхождения, содержащего драгоценный металл или соединения драгоценных металлов, классифицируемых кодами 2616 10 000 0, 2616 90 000 0, 7106 10 000 0, 7106 91 000 9, 7108 11 000 0, 7108 12 000 9, 7110 11 000 9, 7110 21 000 9, 7110 31 000 0 и 7110 41 000 0 ТН ВЭД ЕАЭС, в размере 0 процентов от таможенной стоимости с 2 января 2017 г. по 31 декабря 2017 г. включительно.</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Единый таможенный тариф</w:t>
      </w:r>
      <w:r>
        <w:rPr>
          <w:rFonts w:ascii="Times New Roman"/>
          <w:b w:val="false"/>
          <w:i w:val="false"/>
          <w:color w:val="000000"/>
          <w:sz w:val="28"/>
        </w:rPr>
        <w:t xml:space="preserve"> Евразийского экономического союза (приложение к Решению Совета Евразийской экономической комиссии от 16 июля 2012 г. № 54) следующие изменения:</w:t>
      </w:r>
    </w:p>
    <w:bookmarkEnd w:id="2"/>
    <w:bookmarkStart w:name="z6" w:id="3"/>
    <w:p>
      <w:pPr>
        <w:spacing w:after="0"/>
        <w:ind w:left="0"/>
        <w:jc w:val="both"/>
      </w:pPr>
      <w:r>
        <w:rPr>
          <w:rFonts w:ascii="Times New Roman"/>
          <w:b w:val="false"/>
          <w:i w:val="false"/>
          <w:color w:val="000000"/>
          <w:sz w:val="28"/>
        </w:rPr>
        <w:t>
      а) позиции с кодами 2616 10 000 0, 2616 90 000 0, 7106 10 000 0, 7106 91 000 9, 7108 11 000 0, 7108 12 000 9, 7110 11 000 9, 7110 21 000 9, 7110 31 000 0 и 7110 41 000 0 ТН ВЭД ЕАЭС в графе четвертой дополнить ссылкой на примечание "</w:t>
      </w:r>
      <w:r>
        <w:rPr>
          <w:rFonts w:ascii="Times New Roman"/>
          <w:b w:val="false"/>
          <w:i w:val="false"/>
          <w:color w:val="000000"/>
          <w:vertAlign w:val="superscript"/>
        </w:rPr>
        <w:t>40С</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б) примечания к Единому таможенному тарифу Евразийского экономического союза дополнить примечанием 40С следующего содержания:</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40С</w:t>
      </w:r>
      <w:r>
        <w:rPr>
          <w:rFonts w:ascii="Times New Roman"/>
          <w:b w:val="false"/>
          <w:i w:val="false"/>
          <w:color w:val="000000"/>
          <w:sz w:val="28"/>
        </w:rPr>
        <w:t>) Ставка ввозной таможенной пошлины в размере 0 (ноль) % от таможенной стоимости применяется с 02.01.2017 по 31.12.2017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05.12.2017 </w:t>
      </w:r>
      <w:r>
        <w:rPr>
          <w:rFonts w:ascii="Times New Roman"/>
          <w:b w:val="false"/>
          <w:i w:val="false"/>
          <w:color w:val="000000"/>
          <w:sz w:val="28"/>
        </w:rPr>
        <w:t>№ 166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Настоящее Решение вступает в силу с 2 января 2017 г.</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Коллегии Евразийской экономической комиссии от 19.12.2016 </w:t>
      </w:r>
      <w:r>
        <w:rPr>
          <w:rFonts w:ascii="Times New Roman"/>
          <w:b w:val="false"/>
          <w:i w:val="false"/>
          <w:color w:val="000000"/>
          <w:sz w:val="28"/>
        </w:rPr>
        <w:t>№ 165</w:t>
      </w:r>
      <w:r>
        <w:rPr>
          <w:rFonts w:ascii="Times New Roman"/>
          <w:b w:val="false"/>
          <w:i w:val="false"/>
          <w:color w:val="ff0000"/>
          <w:sz w:val="28"/>
        </w:rPr>
        <w:t xml:space="preserve"> (вступает в силу с 31 декабря 2016); от 05.12.2017 </w:t>
      </w:r>
      <w:r>
        <w:rPr>
          <w:rFonts w:ascii="Times New Roman"/>
          <w:b w:val="false"/>
          <w:i w:val="false"/>
          <w:color w:val="000000"/>
          <w:sz w:val="28"/>
        </w:rPr>
        <w:t>№ 166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