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0df16" w14:textId="be0df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раздел 2.12 перечня товаров, в отношении которых установлен разрешительный порядок ввоза на таможенную территорию Евразийского экономического союза и (или) вывоза с таможенной территории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27 сентября 2016 года № 107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мерах нетарифного регулирования в отношении третьих стран (приложение № 7 к Договору о Евразийском экономическом союзе от 29 мая 2014 года) Коллегия Евразийской экономической комиссии 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 2.12 </w:t>
      </w:r>
      <w:r>
        <w:rPr>
          <w:rFonts w:ascii="Times New Roman"/>
          <w:b w:val="false"/>
          <w:i w:val="false"/>
          <w:color w:val="000000"/>
          <w:sz w:val="28"/>
        </w:rPr>
        <w:t>перечня товаров, в отношении которых установлен разрешительный порядок ввоза на таможенную территорию Евразийского экономического союза и (или) вывоза с таможенной территории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2 </w:t>
      </w:r>
      <w:r>
        <w:rPr>
          <w:rFonts w:ascii="Times New Roman"/>
          <w:b w:val="false"/>
          <w:i w:val="false"/>
          <w:color w:val="000000"/>
          <w:sz w:val="28"/>
        </w:rPr>
        <w:t>к Решению Коллегии Евразийской экономической комиссии от 21 апреля 2015 г. № 30),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а) перед словами "</w:t>
      </w:r>
      <w:r>
        <w:rPr>
          <w:rFonts w:ascii="Times New Roman"/>
          <w:b w:val="false"/>
          <w:i w:val="false"/>
          <w:color w:val="000000"/>
          <w:sz w:val="28"/>
        </w:rPr>
        <w:t>Cписок I</w:t>
      </w:r>
      <w:r>
        <w:rPr>
          <w:rFonts w:ascii="Times New Roman"/>
          <w:b w:val="false"/>
          <w:i w:val="false"/>
          <w:color w:val="000000"/>
          <w:sz w:val="28"/>
        </w:rPr>
        <w:t>" дополнить наименованием раздела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"I. Наркотические средства и психотропные вещества";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б) Список I дополнить пунктом 3791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"3791.Гаммабутиролактон 2932 20 200 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в) перед словами "</w:t>
      </w:r>
      <w:r>
        <w:rPr>
          <w:rFonts w:ascii="Times New Roman"/>
          <w:b w:val="false"/>
          <w:i w:val="false"/>
          <w:color w:val="000000"/>
          <w:sz w:val="28"/>
        </w:rPr>
        <w:t>Cписок II</w:t>
      </w:r>
      <w:r>
        <w:rPr>
          <w:rFonts w:ascii="Times New Roman"/>
          <w:b w:val="false"/>
          <w:i w:val="false"/>
          <w:color w:val="000000"/>
          <w:sz w:val="28"/>
        </w:rPr>
        <w:t>" дополнить наименованием раздела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"II. Прекурсоры наркотических средств и психотропных веществ";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г) пункт 8 </w:t>
      </w:r>
      <w:r>
        <w:rPr>
          <w:rFonts w:ascii="Times New Roman"/>
          <w:b w:val="false"/>
          <w:i w:val="false"/>
          <w:color w:val="000000"/>
          <w:sz w:val="28"/>
        </w:rPr>
        <w:t xml:space="preserve">Списка III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"его изомеры" дополнить словами ", за исключением изомеров, включенных в качестве самостоятельных позиций в настоящий раздел".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по истечении 30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