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7ae2" w14:textId="d9b7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смеси гидрогенизированных фракций пальмового масла по единой Товарной 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27.08.2016 -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Продукт в виде микрогранул, состоящий из смеси гидрогенизированных фракций пальмового масла (не менее 89 %), с добавлением лецитина, диоксида кремния, ароматизатора, используемый при кормлении животных и птицы, в соответствии с Основным правилом интерпретации Товарной номенклатуры внешнеэкономической деятельности 1 классифицируется в товарной позиции 1518 00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