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6481" w14:textId="2676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опытной эксплуатации интеграционного сегмента Евразийской экономической комиссии интегрированной информационной системы внешней и взаимной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января 2016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06.02.2016 -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года), в целях использования интеграционного сегмента Евразийской экономической комиссии интегрированной информационной системы внешней и взаимной торговли для информационного обеспечения интеграционных процессов и с учетом рекомендаций комиссии по проведению межгосударственных испытаний интегрированной информационной системы внешней и взаимной торговли: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Председателю комиссии по проведению межгосударственных испытаний интегрированной информационной системы внешней и взаимной торговли – члену Коллегии (Министру) Евразийской экономической комиссии Минасян К.А.: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проведение опытной эксплуатации интеграционного сегмента Евразийской экономической комиссии интегрированной информационной системы внешней и взаимной торговли (далее – опытная эксплуатация) в течение 5 месяцев с даты вступления настоящего распоряжения в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о результатах проведения опытной эксплуатации Коллегию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