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1fe1" w14:textId="2a8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03.07.2016 -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информатизации, информационно-коммуникационным технологиям и защите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информатизации, информационно-коммуникационным технологиям и защите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г. № 53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информатизации, информационно-коммуникационным технологиям и защите информации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информатизации, информационно-коммуникационным технологиям и защите информации (далее – Комитет) создается при Коллегии Евразийской экономической комиссии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 (далее – Договор о Союзе)).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 по вопросам информатизации, применения информационно-коммуникационных технологий и защиты информации.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Договором о Союзе, другими международными договорами и актами, составляющими право Евразийского экономического союза (далее – Союз),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 по вопросам информатизации, информационно-коммуникационных технологий и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проведение консультаций по вопросам информатизации, информационно-коммуникационных технологий и защиты информации, в том числе обязательных консультаций по вопросам, определенным Советом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Союзе).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осуществляет подготовку предложений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информационно-коммуникационных технологий для реализации информационного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трансграничного пространства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требований к взаимодействию в электронном виде хозяйствующих субъектов, физических лиц и органов государственной власти государств – членов Союза (далее – государства-члены) или гармонизация законодательства государств-членов в части регламентации такого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и совершенствование законодательства государств-членов в сфере применения информационно-коммуникационных технологий и обеспечения защиты информации при информационном взаимодействии;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функциональных требований к компонентам и подсистемам интегрированной информационной системы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интегрированная система) для обеспечения информационного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и унификация структур и форматов электронных документов, нормативно-справочной и другой информации, используемой при информационном взаимодействии;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компонентов и подсистем интегрированной системы, в том числе в части решения проблем, выявленных в ходе проведения межгосударственных испытаний (тестирования) новых версий интегрированной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проводит консультации по вопросам создания единой системы нормативно-справочной информации Союза (в том числе по вопросам формирования, ведения и применения нормативно-справочной информации и модели данных при межгосударственном и межведомственном информационном взаимодействии в рамках Союза);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проводит экспертизу проектных и технических решений, применяемых при реализации компонентов и подсистем интегрированной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участвует в проведении анализа международных договоров и актов, составляющих право Союза, а также законодательства государств-членов в сферах, отнесенных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осуществляет подготовку рекомендаций для Комиссии по вопросам, отнесенным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рассматривает иные вопросы, связанные с применением информационно-коммуникационных технологий, и осуществляет подготовку соответствующих предложений.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возложенных на него задач Комитет имеет право: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взаимодействовать с органами государственной власти государств-членов, департаментами Комиссии, независимыми экспертами по вопросам, отнесенным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запрашивать у органов государственной власти государств-членов, организаций необходимые материалы и информацию.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Комитета формируется из руководителей (заместителей руководителей) органов государственной власти государств-членов, к компетенции которых относятся вопросы информатизации, информационно-коммуникационных технологий и защиты информации, и уполномоченных органов (в значении, определенном абзацем двадцать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Союзе)) (далее – уполномоченные органы).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для включения в состав Комитета представляются государствами-членами по запросу Коллегии Комиссии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Государства-члены своевременно информируют Коллегию Комиссии о необходимости замены представителей уполномоченных органов в Комитете, а также представляют предложения по внесению изменений в его состав.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Комитета утверждается распоряжением Коллегии Комиссии.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Председательствует на заседаниях Комитета и осуществляет общее руководство работой Комитета член Коллегии Комиссии, к компетенции которого относятся вопросы информатизации и информационно-коммуникационных технологий (далее – председатель Комитета).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Комитета: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и утверждает повестку дня заседания Комитета, определяет дату, время и место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принимает решения о создании подкомитетов, экспертных и рабочих групп, утверждает положения о них и их составы;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и Совета Комиссии и во взаимоотношениях с иными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назначает заместителя председателя и ответственного секретаря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Заместитель председателя Комитета выполняет функции председателя Комитета, предусмотренные пунктом 11 настоящего Положения, в случае отсутствия председателя Комитета или по его поручению.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секретарь Комитета назначается из числа должностных лиц или сотрудников Комиссии, к компетенции которых относятся вопросы по направлениям деятельности Комитета.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секретарь Комитета: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материалов по вопросам, включенным в повестку дня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и направляет членам Комитета утвержденную повестку дня заседания Комитета и материалы к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информирует членов Комитета о дате, времени и месте проведения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организует подготовку и доведение до членов Комитета итоговых документов, подготовленных по результатам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осуществляет контроль за исполнением решений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приглашению председателя Комитета в заседании Комитета могут участвовать представители уполномоченных органов, бизнес-сообщества, научных и общественных организаций государств-членов, иные независимые эксперты, а также должностные лица и сотрудники Комиссии, к компетенции которых относятся рассматриваемые на заседании Комитета вопросы (по поручениям членов Коллегии Комиссии в соответствии с их компетенцией).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решению председателя Комитета на заседаниях Комитета могут рассматриваться вопросы по предложениям департаментов Комиссии, к компетенции которых относятся вопросы, связанные с применением нормативно-справочной информации и модели данных.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Комитете могут создаваться на постоянной или временной основе экспертные и рабочие группы для решения вопросов по направлениям деятельности Комитета.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Составы подкомитетов, экспертных и рабочих групп формируются из числа представителей уполномоченных органов и экспертов государств-членов, к компетенции которых относятся вопросы по направлениям деятельности Комитета.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Комитета проводятся по мере необходимости.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проведении заседания Комитета принимается председателем Комитета.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Предложения по формированию проекта повестки дня заседания Комитета направляются членами Комитета председателю Комитета не позднее чем за 20 календарных дней до даты проведения заседания Комитета.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обеспечивают представление ответственному секретарю Комитета соответствующих информации и материалов.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Председатель Комитета по итогам анализа вопросов, предложенных членами Комитета для включения в повестку дня заседания Комитета, может принять решение о необходимости рассмотрения соответствующего вопроса на подкомитете до его рассмотрения на заседании Комитета и утвердить повестку дня заседания подкомитета.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(заместитель председателя Комитета) имеет право запрашивать в установленном порядке у членов Комитета материалы и информацию по вопросам, отнесенным к компетенции Комитета.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Материалы к повестке дня заседания Комитета включают в себя: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проекты рекомендаций для Комиссии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необходимые справочные и аналитические материалы.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10 календарных дней до даты проведения заседания Комитета.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Заседания Комитета проводятся, как правило, в помещениях Комиссии.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органов. В этом случае уполномоченный орган принимающего государства-члена оказывает содействие в организации и проведении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Комитета признается правомочным, если в нем принимают участие не менее половины его членов и обеспечивается представительство как минимум 1 члена Комитета от каждого из государств-членов.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 участвуют в заседаниях Комитета лично, без права замены.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он имеет право заблаговременно (не позднее 3 рабочих дней до даты проведения заседания Комитета) представить позицию по рассматриваемым вопросам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Члены Комитета обладают равными правами при обсуждении вопросов на заседании Комитета.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Решения Комитета принимаются простым большинством голосов участвующих в заседании членов Комитета.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заседания Комитета и принятые Комитетом решения оформляются протоколом, в котором фиксируются позиции членов Комитета.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рекомендациям для Комиссии, справочные и аналитические материалы и соответствующие обоснования.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Протокол заседания Комитета утверждается председателем Комитета не позднее 3 рабочих дней с даты заседания Комитета.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направляется ответственным секретарем Комитета всем членам Комитета в течение 7 рабочих дней с даты его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направляется участвовавшим в заседании Комитета приглашенным лицам.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Протоколы заседаний Комитета хранятся у ответственного секретаря Комитета.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Расходы, связанные с участием в заседаниях Комитета (подкомитетов, экспертных и рабочих групп) представителей уполномоченных органов, несут направляющие их государства-члены.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экспертов государств-членов в заседаниях подкомитетов, экспертных и рабочих групп, указанные лица несут самостоятельно.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Организационно-техническое обеспечение деятельности Комитета осуществляется Комиссией.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