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b00c" w14:textId="793b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актов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апреля 2016 года № 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48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ноября 2013 г. № 256 «О рабочей группе по совершенствованию таможенного законодательства»;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февраля 2014 г. № 21 «О внесении изменений в состав рабочей группы по совершенствованию таможенного законодательства»;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8 апреля 2014 г. № 50 «О внесении изменений в состав рабочей группы по совершенствованию таможенного законодательства»;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апреля 2015 г. № 39 «О внесении изменений в состав рабочей группы по совершенствованию таможенного законодательства»;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130 «О внесении изменений в состав рабочей группы по совершенствованию таможенного законодательства».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