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a913" w14:textId="758a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факта нарушения Российской Федерацией обязательств, предусмотренных разделом XXII Договора о Евразийском экономическом союзе от 29 мая 2014 года, и необходимости устранения выявленного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обращения Министерства торговли Республики Беларусь от 20 июля 2015 г. № 14-04/917к, письма Министерства экономики Республики Беларусь от 15 января 2016 г. № 19-02-03/332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(далее – Протокол)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постановлением Правительства Российской Федерации от 24 декабря 2013 г. № 1224 (с изменениями, внесенными постановлением Правительства Российской Федерации от 29 декабря 2015 г. № 1470) запрет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государства, за исключением случаев, когда производство таких товаров, выполнение работ и оказание услуг на территории Российской Федерации отсутствуют, фактом нарушения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пункта 30 (в части предоставления национального режима в сфере закупок) и пункта 31 (в части возможности установления в исключительных случаях государством – членом Евразийского экономического союза изъятий из национального режима на срок не более 2 лет)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устранения Российской Федерацией выявленного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Обратить внимание Российской Федерации на необходимость соблюдения пункта 32 Протокола при принятии акта об установлении изъятий из национального режима в сфере закупок в соответствии с пунктом 31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