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09ff6" w14:textId="7909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отдельных видов целлюлозы древесной полубеленой или беленой из лиственных пород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5 апреля 2016 года № 29.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ставку ввозной таможенной пошлины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отдельных видов целлюлозы древесной полубеленой или беленой из лиственных пород, классифицируемой кодом 4703 29 000 1 ТН ВЭД ЕАЭС, в размере 0 процентов от таможенной стоимости с даты вступления в силу настоящего Решения по 31 мая 2019 г. включительно.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с кодом 4703 29 000 1 ТН ВЭД ЕАЭС в графе четвертой дополнить ссылкой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4С)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примечании 14С к Единому таможенному тарифу Евразийского экономического союза слова "с 01.01.2014 по 31.12.2015 включительно" заменить словами "с даты вступления в силу Решения Коллегии Евразийской экономической комиссии от 5 апреля 2016 г. № 29 по 31.05.2019 включительно".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опубликования, за исключением подпункта "а" пункта 2.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"а" пункта 2 настоящего Решения вступает в силу с 1 сентября 2016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Саркисян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