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925e" w14:textId="5db9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9 апреля 2013 г. №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марта 2016 года №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16.04.2016 -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принципов, предусмотренных подпунктами 11 и 12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года,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апреля 2013 г. № 68 «О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«Технический регламент на соковую продукцию из фруктов и овощей» (ТР ТС 023/2011),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«Технический регламент на соковую продукцию из фруктов и овощей» (ТР ТС 023/2011) и осуществления оценки (подтверждения) соответствия продукции»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марта 2016 г. № 22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Решение Коллегии Евразийской экономической комиссии</w:t>
      </w:r>
      <w:r>
        <w:br/>
      </w:r>
      <w:r>
        <w:rPr>
          <w:rFonts w:ascii="Times New Roman"/>
          <w:b/>
          <w:i w:val="false"/>
          <w:color w:val="000000"/>
        </w:rPr>
        <w:t>
от 9 апреля 2013 г. № 68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наименовании и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«(подтверждения) соответствия продукции» заменить словами «соответствия объектов технического регулирования».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«Технический регламент на соковую продукцию из фруктов и овощей» (ТР ТС 023/2011),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«Технический регламент на соковую продукцию из фруктов и овощей» (ТР ТС 023/2011) и осуществления оценки (подтверждения) соответствия продукции, утвержденной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 наименовании слова «(подтверждения) соответствия продукции» заменить словами «соответствия объектов технического регулирования»;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наименовании графы 7 головки таблицы слова «Таможенного союза» заменить словами «Евразийского экономического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дополнить позициями 33 – 56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1386"/>
        <w:gridCol w:w="5857"/>
        <w:gridCol w:w="1630"/>
        <w:gridCol w:w="1364"/>
        <w:gridCol w:w="1365"/>
        <w:gridCol w:w="1853"/>
      </w:tblGrid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катионов (калия, натрия, кальция и магния) методом высокоэффективной жидкостной хроматографии.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 статьи 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переработки фруктов и овощей, консервы мясные и мясорастительные. Метод определения рН.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26188-84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Идентификация. Общие положения.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53137-2008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 статьи 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переработки фруктов и овощей. Методы определения общих сухих веществ.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28561-90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ГОСТ Р 51437-99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 и 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D-изолимонной кислоты ферментативным методом.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51128-98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 статьи 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лимонной кислоты ферментативным методом.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51129-98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Спектрофотометрический метод определения содержания фосфора.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51430-99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 статьи 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содержания золы гравиметрическим методом.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51432-99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 статьи 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Титриметрический метод определения общей щелочности золы.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51436-99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 статьи 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анионов методом ионообменной хроматографии.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55339-2012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 статьи 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переработки фруктов и овощей. Метод определения осадка.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8756.9-78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46 статьи 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Продукция соковая. 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5-гидроксиметилфурфурола методом высокоэффективной жидкостной хроматографии.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31644-2012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 статьи 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Метод определения азота по Кьельдалю.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51438-99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 статьи 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D-яблочной кислоты ферментативным методом.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51940-2002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26 статьи 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Гравиметрический метод определения сульфатов.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51123-97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 статьи 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переработки фруктов и овощей. Метод определения содержания витамина РР.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50479-93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15 статьи 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переработки фруктов и овощей. Методы определения золы и щелочности общей и водорастворимой золы.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25555.4-91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 статьи 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общих каротиноидов и их фракционного состава.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51443-99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15 статьи 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массовой концентрации гесперидина и нарингина методом высокоэффективной жидкостной хроматографии.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51427-99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 статьи 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переработки фруктов и овощей. Метод определения содержания сорбиновой и бензойной кислот при их совместном присутствии.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50476-93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 статьи 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уксусной кислоты ферментативным методом.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51441-99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 статьи 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переработки фруктов и овощей. Титриметрический метод определения пектиновых веществ.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29059-91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сахарозы ферментативным методом.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51938-2002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20 статьи 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67.080.01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синтетических красителей методом высокоэффективной жидкостной хроматографии.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 статьи 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