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c2ac" w14:textId="25dc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31 января 2013 г.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февраля 2016 года № 18. Утратило силу решением Коллегии Евразийской экономической комиссии от 26 августа 2025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26.08.2025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января 2013 г. № 11 "Об утверждении перечня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игрушек" (ТР ТС 008/2011)"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г. № 18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комиссии от 31 января 2013 г. № 11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слова "об оценке (подтверждении) соответствия" заменить словами "об оценке соответствия".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преамбуле слова "со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года" заменить словами "с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оценке (подтверждении) соответствия" заменить словами "об оценке соответствия".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игрушек" (ТР ТС 008/2011), утвержденном указанным Решением: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слова "об оценке (подтверждении) соответствия" заменить словами "об оценке соответствия";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наименовании графы 2 слова "ТН ВЭД ТС" заменить словами "ТН ВЭД ЕАЭС";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позицию 2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 Игрушки, несущие массу ребенка, в том числе трехколесные велосипеды, самокаты, педальные автомобили, ходунки и аналогичные игрушки на колесах; коляски для кукол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9503 00 100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примечании 1 слова "ТН ВЭД ТС" заменить словами "ТН ВЭД ЕАЭС".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