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6672" w14:textId="c5f6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31 мая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результатах проведенной в 2015 году работы, указанной в подпунктах 3 и 4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проведению сравнительного анализа системы и практики регулирования деятельности субъектов естественных монополий в государствах - членах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 1 июля 2017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работы в соответствии с подпунктом 5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