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e92c" w14:textId="bc6e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9. Утратил силу решением Высшего Евразийского экономического совета от 14 мая 2018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эксперту специализированной группы, создаваемой Судом Евразийского экономического союза в рамках рассмотрения спора, предметом которого являются вопросы предоставления промышленных субсидий, мер государственной поддержки сельского хозяйства, за подготовку заключения по конкретному спору выплачивается вознаграждение в размере 250 тыс. российских рублей (далее соответственно – эксперт, вознаграждени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ознаграждение выплачивается эксперту, не являющемуся лицом, которому такое вознаграждение не может быть выплачено в связи с его основной работой (службой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ыплата эксперту вознаграждения и оплата расходов, связанных с приобретением проездных документов для проезда из места его постоянного проживания в г. Минск (Республика Беларусь) и обратно, а также с наймом жилых помещений в г. Минске на период ознакомления с документами, необходимыми для подготовки заключения, и участия в судебных заседаниях, осуществляются за счет средств бюджета Евразийского экономического союза. Указанные расходы возмещаются государством – членом Евразийского экономического союза (далее – государство-член), не в пользу которого Судом Евразийского экономического союза принят судебный акт (при полном или частичном удовлетворении заявленных требований), а при прекращении производства по делу - государством-членом, являющимся заявителем, если иное не будет определено в мировом соглашении сторон спор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Судом Евразийского экономического союза и государствами-членами разработать проект порядка оплаты услуг экспертов, предусматривающий в том числе положения о планировании и возмещении соответствующих средств, и представить его для рассмотрения на очередном заседании Высшего Евразийского экономического сове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