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700d" w14:textId="b687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планов либерализации по секторам услуг, указанным в Решении Высшего Евразийского экономического совета от 16 октября 2015 г.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торговле услугами, учреждении, деятельности и осуществлении инвестиций (приложение № 16 к Договору о Евразийском экономическом союзе от 29 мая 2014 года) и с учетом информации Евразийской экономической комиссии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формированию единого рынка услуг в области составления отчетности и бухгалтерского учета;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либерализации по формированию единого рынка услуг в области аудита.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единого рынка услуг в области составления отчетности и бухгалтерского учета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перечня нормативных правовых актов государств – членов Евразийского экономического союза (далее соответственно – государства-члены, Союз), регулирующих услуги в области: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финансовых отчетов на основе информации, представляемой клиентом (достоверность составляемых отчетов при этом не гарантируется), ведомственных доходов, балансовых ведомостей, анализа балансовых ведомостей и счетов (за исключением услуг по составлению деклараций по налогам на предпринимательскую деятельность);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проверки, оценки и подготовки финансовых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и регистрации в бухгалтерских книгах коммерческих операций в денежном выражении или другой единице измерения;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(заполнения) деклараций по налогам на предпринимательскую деятельность, представляемых вместе с финансовыми отчетами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Евразийскую экономическую комиссию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Комиссия) и в правительства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сравнительного анализа положений нормативных правовых актов государств-членов, в том числе в части квалификационных и иных требований к персоналу поставщика услуг в области составления отчетности и бухгалтерского учета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предложений по гармонизации законодательства государств-членов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рабочей группы в области аудита, составления отчетности и бухгалтерского учета (далее – рабочая группа)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предложений по разработке проекта международного договора по формированию единого рынка услуг в области составления отчетности и бухгалтерского учета (при необходимости)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рабочей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Внесение изменений в нормативные правовые акты государств-членов, в том числе в соответствии с международным договором в рамках Союза, если необходимость его разработки и принятия будет обусловлена результатами выполнения мероприятий, предусмотренных пунктами 2 и 3 настоящего плана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Применение на территориях государств-членов международных стандартов финансовой отчетности: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минимального перечня общественно значимых организаций, составляющих отчетность в соответствии с международными стандартами финансовой отчетности;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направления гармонизации процесса имплементации международных стандартов финансовой отчетности в государствах-членах;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общественно значимыми организациями международных стандартов финансовой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возможности и целесообразности применения на территориях государств-членов международных стандартов финансовой отчетности для малых и средних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международных стандартов финансовой отчетности на территориях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Мониторинг исполнения мероприятий, предусмотренных пунктами 1 – 6 настоящего плана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правительства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области составления отчетности и бухгалтерского учета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Начало функционирования единого рынка услуг в области составления отчетности и бухгалтерского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г. № 22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ЛИБЕРАЛИЗАЦИИ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единого рынка услуг в области аудита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проекта соглашения об аудиторской деятельности на территории Евразийского экономического союза (далее соответственно – соглашение, Союз)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соответственно – государства-члены, Комиссия)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 законодательства государств – членов на предмет соответствия нормам соглашения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Комиссию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предложений по приведению законодательства государств-членов в соответствие с нормами соглашения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нормативных правовых актов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Приведение законодательства государств-членов в соответствие с нормами соглашения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порядка и способа обмена информацией о регистрации аудиторских организаций, индивидуальных аудиторов и аудиторов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 в рамках Союза или акт органа Союза, утверждающий порядок и способ обмена информацией о регистрации аудиторских организаций, индивидуальных аудиторов и аудиторов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Формирование реестров аудиторских организаций, индивидуальных аудиторов и аудиторов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 государства-члена, определяющий орган государства-члена ответственный за ведение реестра аудиторских организаций, индивидуальных аудиторов и аудиторов и порядок его ведения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Переход на международные стандарты аудита на территориях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нормативные правовые акты государств-членов, обеспечивающих признание международных стандартов аудита на территориях государств-членов;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признанным международным стандартам аудита на русском языке и на государственных языках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Применение на территории Союза Кодекса этики профессиональных бухгалтеров (в части аудиторской деятельности), принятого Международной федерацией бухгалтеров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нормативные правовые акты государств-членов, обеспечивающих применение на территории Союза Кодекса этики профессиональных бухгалтеров (в части аудиторской деятельности)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Определение порядка взаимодействия органов, уполномоченных на проведение внешнего контроля качества работы аудиторских организаций и индивидуальных аудиторов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 в рамках Союза или акт органа Союза, утверждающий порядок взаимодействия органов, уполномоченных на проведение внешнего контроля качества работы аудиторских организаций и индивидуальных аудиторов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Определение порядка взаимодействия органов, уполномоченных на регулирование аудиторской деятельности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 в рамках Союза или акт органа Союза, утверждающий порядок взаимодействия органов, уполномоченных на регулирование аудиторской деятельности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Мониторинг исполнения мероприятий, предусмотренных пунктами 1 – 10 настоящего плана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правительства государств-членов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Принятие решения Высшего Евразийского экономического совета, устанавливающего обязательства государств-членов по применению правил единого рынка услуг в области аудита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Высшего Евразийского экономического совета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Начало функционирования единого рынка услуг в области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