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bad7" w14:textId="5f0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и этапах реализации скоординированной (согласованной) транспортной политики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этапы реализации скоординированной (согласованной) транспортной политики государств – членов Евразийского экономического союза (далее – Основные направления).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Евразийского экономического союза: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учитывать Основные направления при подготовке и реализации национальных краткосрочных и долгосрочных стратегий (планов, программ) развития в области транспорта;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снятию до 2025 года существующих ограничений при осуществлении перевозок всеми видами транспорта в рамках Евразийского экономического союза.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 – членами Евразийского экономического союза: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последовательную поэтапную реализацию Основных направлений на основе планов мероприятий ("дорожных карт"), утверждаемых Евразийским межправительственным советом на каждые 3 года, с учетом возможного включения в них мероприятий, выходящих за пределы соответствующего 3-летнего периода, а также допускающих возможность разной скорости их реализации государствами-членами при создании общего рынка транспортных услуг;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план мероприятий ("дорожную карту") по вопросам воздушного транспорта (с указанием конкретных этапов, мероприятий и сроков) и представить его для рассмотрения Евразийским межправительственным советом до 1 июля 2017 г.;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план мероприятий ("дорожную карту") по реализации Основных направлений (с указанием конкретных этапов, мероприятий и сроков) и представить его для рассмотрения Евразийским межправительственным советом до 31 декабря 2017 г.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и этапы реализации скоординированной (согласованной) транспортной политики государств – членов Евразийского экономического союза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Основные направления разработаны и реализуются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Союзе), а также целями и задачами социально-экономического развития государств – членов Евразийского экономического союза (далее соответственно – государства-члены, Союз).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Основные направления определяют условия и этапы дальнейшего формирования и развития единого транспортного пространства и общего рынка транспортных услуг Союза в сфере автомобильного, воздушного, водного и железнодорожного транспорта с учетом различий международного правового регулирования, технологических особенностей различных видов транспорта и состояния транспортной инфраструктуры государств-членов.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Союз обладает высоким экономическим потенциалом, совокупный объем экономик государств-членов составляет более 2,2 трлн долларов США. Вместе с тем повышение экономического роста требует опережающего развития транспортных услуг для удовлетворения растущего спроса на перевозки в условиях увеличивающегося объема производства товаров. Мировая практика показывает, что прирост промышленного производства на 1 процент вызывает увеличение объема перевозок на 1,5 – 1,7 процента.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Выгодное географическое расположение государств-членов между такими мировыми экономическими игроками и рынками, как страны Европейского союза и Юго-Восточной Азии, Китай, вызывает их заинтересованность в развитии интеграции с Союзом, в том числе в рамках инициатив по сопряжению процессов строительства Союза и Экономического пояса Шелкового пути.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связи между государствами-членами обеспечиваются практически всеми видами транспорта, развитие которых осуществляется во взаимодействии с другими отраслями экономики (машиностроение, топливная энергетика, аграрная промышленность, строительство, горная металлургия, сельское хозяйство и др.), что является одним из важных факторов экономического роста.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последовательно развивают существующий потенциал своих транспортных комплексов в соответствии с настоящими Основными направлениями.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самостоятельно разрабатывают, формируют и реализуют национальную транспортную политику, в том числе принимают национальные программы развития транспорта и иные меры по реализации транспортной политики, не противоречащие настоящим Основным направлениям.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Основных направлений не затрагивают прав и обязательств государств-членов, вытекающих из международных договоров, участниками которых они являются.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Основных направлений используются понятия, которые означают следующее: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"евразийский транспортный коридор" – совокупность маршрутов, интегрированных в том числе в сеть международных транспортных коридоров, проходящих по территориям государств-членов и обеспечивающих перевозки пассажиров и грузов в международном сообщении на направлениях их наибольшей концентрации, а также совокупность технологических и организационно-правовых условий осуществления этих перевозок;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транспортная система" – интеграция современных информационных и коммуникационных технологий и средств автоматизации с транспортной инфраструктурой, транспортными средствами и пользователями, ориентированная на повышение безопасности и эффективности транспортного процесса;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"прямая смешанная перевозка" – перевозка двумя или более видами транспорта по единому перевозочному документу, оформленному на весь маршрут следования.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Основных направлениях, понимаются в значениях, определенных Договором о Союзе.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и этапы реализации скоординированной (согласованной) транспортной политики государств-членов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проводят скоординированную (согласованную) транспортную политику, направленную на последовательное и поэтапное формирование единого транспортного пространства на принципах конкуренции, открытости, безопасности, надежности, доступности и экологичности и создание общего рынка транспортных услуг Союза, где создаются равные (паритетные) условия оказания транспортных услуг с учетом особенностей, предусмотренных Договором о Союзе.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настоящих Основных направлений осуществляется государствами-членами поэтапно с учетом: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договоренностей государств-членов по вопросам транспорта, закрепленных в Договоре о Союзе;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интересов каждого из государств-членов, уровня их экономического развития, степени развития национального рынка транспортных услуг;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регулирования транспортного сектора экономики и специфики его отраслей;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государств-членов, принятых ими при вступлении во Всемирную торговую организацию, а также в рамках международных договоров;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возможностей разработки и применения по взаимному согласию государств-членов общих подходов в целях обеспечения общих преимуществ на глобальном рынке транспортных услуг.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положения настоящих Основных направлений реализуются посредством заключения международных договоров и принятия актов органами Союза.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поэтапно проводят мероприятия по формированию единого транспортного пространства и созданию общего рынка транспортных услуг Союза, исходя из особенностей отраслевого развития и положений, закрепленных в Договоре о Союзе для отдельных видов транспорта.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проводят скоординированную (согласованную) транспортную политику по созданию общего рынка транспортных услуг Союза в сфере автомобильного, воздушного, водного и железнодорожного транспорта с учетом положений соответствующих разделов настоящих Основных направлений.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условия и этапность либерализации транспортных услуг определяются в международных договорах в рамках Союза. При этом для отдельных государств-членов могут предусматриваться более поздние сроки либерализации, что не является препятствием для других государств-членов осуществлять деятельность по формированию общего рынка транспортных услуг Союза.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настоящих Основных направлений достигаются путем решения следующих задач: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 между Европой и Азией, изучение, анализ и согласованное внедрение передового зарубежного опыта;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транспортных систем государств-членов в мировую транспортную систему, в рамках которой государства-члены: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перечень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условия для увеличения объемов и расширения географии экспорта транспортных услуг субъектами транспортной деятельности государств-членов;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реализуют совместные проекты в сфере транспорта и инфраструктуры в рамках сопряжения процесса строительства Союза с международными транспортными инициативами;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Союзом своего транзитного потенциала, что предусматривает: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привлекательности транспортной инфраструктуры;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условия (гибкие привлекательные тарифы, оптимизацию и упрощение видов контроля, совершенствование логистических технологий и др.) для осуществления международных перевозок пассажиров и грузов;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реализацию программ, способствующих развитию транзитных и мультимодальных перевозок пассажиров и грузов;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транспортных услуг путем: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успешного передового опыта и наилучших международных практик в области пассажирских и грузовых перевозок, обеспечения транспортной доступности, регулярности и комфорта для пассажиров, применения передовых логистических технологий в области доставки грузов;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обновления подвижного состава;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систем информационного обеспечения потребителей услуг пассажирских перевозок;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на транспорте, совершенствование законодательства государств-членов в этой сфере, в том числе с учетом положений международных договоров, участниками которых являются государства-члены;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вредного воздействия транспорта на окружающую среду и здоровье человека, внедрение альтернативных видов топлива и возобновляемых источников энергии с целью снижения выбросов парниковых газов и увеличения доли применения экономичных и экологичных транспортных средств;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благоприятного инвестиционного климата, стимулирование привлечения капитальных вложений в развитие проектов в сфере транспорта, в том числе посредством разработки и внедрения инновационных технологий, снижения ресурсоемкости перевозок и их воздействия на окружающую среду, широкого внедрения в практику механизмов государственно-частного партнерства и концессионных соглашений, а также создание иных условий для повышения инвестиционной привлекательности.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настоящих Основных направлений осуществляется с учетом следующих приоритетов: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евразийских транспортных коридоров посредством: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согласованного установления государствами-членами транспортных коридоров и маршрутов;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перечня транспортных коридоров и маршрутов по предложениям государств-членов с утверждением его органом Союза;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технологической совместимости евразийских транспортных коридоров;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планирования и диспетчеризации трафика;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привлекательных и гибких тарифных условий;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 процедур таможенного и иных видов контроля;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прямых смешанных перевозок;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интеллектуальных транспортных систем (в том числе информационных систем) и применения современных технических средств (технического оснащения), позволяющих упростить передачу информации о товарах и транспортных средствах;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современного придорожного и сопутствующего сервиса;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 развитие транзитного потенциала в рамках Союза, разработка и реализация мер, направленных на расширение евразийских транспортных связей, обеспечение свободы транзита с учетом договоренностей государств-членов по вопросам развития различных видов транспорта, устранение барьеров и упрощение процедур, влияющих на перемещение пассажиров и грузов;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развития транспортной инфраструктуры, в рамках которой государства-члены: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 информируют о планируемых к реализации проектах по созданию или совершенствованию объектов транспортной инфраструктуры;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увязку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устранение "узких мест" сопредельной инфраструктуры, техническое оснащение стыковых пунктов и пунктов пропуска с учетом экономической целесообразности;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логистических центров и транспортных организаций, обеспечивающих оптимизацию процессов перевозки, взаимное информирование о реализации национальных проектов и программ, направленных на развитие транспортно-логистической инфраструктуры государств-членов, увеличение доли государств-членов на глобальном рынке транспортно-логистических услуг;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 использование кадрового потенциала путем создания условий для рационального использования высокопрофессиональных специалистов в области транспорта, гармонизации профессиональных и квалификационных требований к специалистам, развития сотрудничества в сфере обучения, а также подготовки, переподготовки и повышения квалификации специалистов, развития конкурентоспособных центров, обеспечивающих подготовку кадров и повышение квалификации персонала;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науки и инноваций в сфере транспорта, в том числе: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планирования и проведения совместных исследований в целях разработки и внедрения инновационных технологий и интеллектуальных транспортных систем, энергосберегающих технологий, экологических ("зеленых")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GPS/ГЛОНАСС, информационных технологий организации перевозок, беспилотных транспортных средств;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совместных современных, конкурентоспособных научно-образовательных центров;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научно-технического сотрудничества, обмена информацией, передовым опытом ("ноу-хау") с целью развития транспортных технологий.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Автомобильный транспорт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направлений скоординированной (согласованной) транспортной политики государств-членов в сфере автомобильного транспорта является реализация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 – членов Евразийского экономического союза, автомобильных перевозок грузов между пунктами, расположенными на территории другого государства – члена Евразийского экономического союза, на период с 2016 по 2025 годы, утвержденной Решением Высшего Евразийского экономического совета от 8 мая 2015 г. № 13.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скоординированной (согласованной) транспортной политики государств-членов в сфере автомобильного транспорта являются следующие.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интеллектуальных транспортных систем.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существующих в государствах-членах интеллектуальных транспортных систем;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взаимодействию национальных интеллектуальных транспортных систем;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национальных интеллектуальных транспортных систем.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пассажирских перевозок.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современного состояния рынка пассажирских перевозок в государствах-членах;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совершенствованию организации и контроля автомобильных пассажирских перевозок;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информационного обеспечения рынка услуг пассажирских перевозок.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обеспечение сохранности инфраструктуры автомобильных дорог.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эксплуатационных характеристик автомобильных дорог государств-членов, входящих в евразийские транспортные коридоры;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 основе проведенного анализа согласованных требований к предельно допустимым массам, осевым нагрузкам, габаритам автотранспортных средств и сроков начала их применения для движения по евразийским транспортным коридорам;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требований к предельно допустимым массам, осевым нагрузкам, габаритам автотранспортных средств при осуществлении международных автомобильных перевозок в соответствии с техническим регламентом Таможенного союза "Безопасность автомобильных дорог" (ТР ТС 014/2011),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827;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контроля за въездом (выездом) и перемещением крупногабаритных и (или) тяжеловесных автотранспортных средств на территорию (по территории, с территории) государств-членов с учетом законодательства государств-членов, по автомобильным дорогам которых осуществляется движение, в части допустимых весовых и габаритных параметров автотранспортных средств;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требований по обеспечению безопасности дорожного движения.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автотранспортных услуг и эффективности использования транзитного потенциала государств-членов.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барьеров, препятствующих развитию автомобильного сообщения между государствами-членами и оказанию услуг автомобильного транспорта;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евразийских транспортных коридоров и транспортной инфраструктуры, включая придорожный и сопутствующий сервис;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для перевозчиков одного государства-члена свободы транзита через территории других государств-членов. В отношении товаров, по которым одним из государств-членов в одностороннем порядке приняты ограничительные меры, такая свобода транзита обеспечивается при условии введения механизма прослеживаемости их перемещения;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компетентных органов государств-членов по синхронизации процедур оформления и выдачи специальных разрешений на проезд тяжеловесных и (или) крупногабаритных автотранспортных средств и перевозку опасных грузов при осуществлении международных автомобильных перевозок по евразийским транспортным коридорам;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существующей практики урегулирования спорных ситуаций, возникающих на внешней границе Союза с перевозчиками третьих стран, возврата автотранспортных средств в случае нарушения установленных требований по выполнению условий международных автомобильных перевозок по территории Союза и выработка общих подходов (при необходимости);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парка автотранспортных средств государств-членов, выработка и принятие согласованных мер для создания благоприятных условий по его обновлению.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профессиональной компетентности работников, связанных с осуществлением международных автомобильных перевозок.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государств-членов, регулирующего вопросы профессиональной подготовки водителей и специалистов, ответственных за организацию международных автомобильных перевозок;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гармонизации профессиональных и квалификационных требований к специалистам;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на основе принятых согласованных подходов профессиональных и квалификационных требований к работникам юридических лиц и индивидуальных предпринимателей государств-членов, осуществляющих международные автомобильные перевозки, гармонизация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образования, его научно-методическому обеспечению.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Воздушный транспорт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скоординированной (согласованной) транспортной политике (приложение № 24 к Договору о Союзе) развитие воздушного транспорта в Союзе предусматривает поэтапное формирование общего рынка услуг воздушного транспорта.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Воздушное сообщение между государствами-членами регулируется положениями международных договоров, в том числе двусторонних.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гражданской авиации государств-членов, организация и координация международного сотрудничества по вопросам авиаперевозок между государствами-членами осуществляются в рамках Конвенции о международной гражданской авиации от 7 декабря 1944 года (далее – Конвенция).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скоординированной (согласованной) транспортной политики государств-членов в сфере воздушного транспорта являются следующие.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соответствии с нормами и принципами международного права в области гражданской авиации.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изменению законодательства государств-членов в области гражданской авиации;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нормативно-правовой базы государств-членов в области гражданской авиации в соответствие с принятыми согласованными подходами.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негативного воздействия гражданской авиации на окружающую среду.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парка воздушных судов авиационных компаний государств-членов требованиям ИКАО в отношении авиационного шума;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эксплуатации воздушных судов с учетом требований ИКАО в отношении авиационного шума при регулярных воздушных сообщениях в государствах-членах.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справедливой и добросовестной конкуренции.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барьеров (проблемных вопросов) в области гражданской авиации, препятствующих развитию конкуренции на рынке перевозок воздушным транспортом между государствами-членами;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проводимой тарифной политики и применяемых регулируемых тарифов на аэронавигационное обслуживание и услуги аэропортов государств-членов, а также условий доступа к услугам аэропортов и аэронавигации государств-членов;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применению равных (недискриминационных) тарифных условий при оказании услуг аэропортов и аэронавигации;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создания неравных (дискриминационных) условий для авиакомпаний государств-членов, назначенных и уполномоченных в соответствии с международными договорами о воздушном сообщении, при выполнении регулярных воздушных перевозок между государствами-членами, а также взимания дополнительных платежей с авиакомпаний государств-членов за использование воздушного пространства;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беспрепятственное предоставление права на техническую посадку с некоммерческими целями в международных аэропортах государств-членов авиакомпаниям другого государства-члена;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(недискриминационного) доступа авиакомпаний государств-членов к наземной инфраструктуре аэропортов, в том числе выработка и принятие согласованных подходов по регулированию доступа авиакомпаний государств-членов к услугам аэропортов и аэронавигации на условиях не менее благоприятных, чем условия, созданные для авиакомпаний принадлежности государству-члену, на территории которого оказываются услуги аэропортов и аэронавигации.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обновления парка воздушных судов, модернизации и развития объектов наземной инфраструктуры аэропортов в соответствии со стандартами и рекомендуемой практикой ИКАО.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парка воздушных судов государств-членов, проблем обновления, пополнения и модернизации воздушных судов;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(в том числе в сфере таможенно-тарифного регулирования, таможенного администрирования и иных сферах), способствующих обновлению парка воздушных судов, а также ввозу авиационных двигателей, запасных частей и оборудования, необходимых для ремонта и (или) технического обслуживания воздушных судов и (или) авиационных двигателей к ним;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государствами-членами благоприятных условий для привлечения инвестиций в авиационную инфраструктуру;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модернизация инфраструктуры аэропортов, аэродромного оборудования, аэронавигационного и радиотехнического обеспечения полетов воздушных судов.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полетов и авиационной безопасности.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реализации: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стандартов и рекомендуемой практики ИКАО при обеспечении безопасности полетов и авиационной безопасности;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парка воздушных судов авиационных компаний государств-членов требованиям, предусмотренным приложением № 6 к Конвенции;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переходного периода на замену парка воздушных судов, не соответствующих требованиям, предусмотренным приложением № 6 к Конвенции;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эксплуатацию воздушных судов, не соответствующих требованиям, предусмотренным приложением № 6 к Конвенции;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информационной базы данных авиационных событий для систем управления безопасностью полетов государств-членов;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систем обслуживания воздушного движения в государствах-членах в целях создания "бесшовного" воздушного пространства.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воздушного сообщения.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существующих ограничений в воздушном сообщении между государствами-членами;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формирование общего рынка услуг воздушного транспорта на основе плана мероприятий ("дорожной карты") в целях реализации настоящих Основных направлений.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Водный транспорт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скоординированной (согласованной) транспортной политики государств-членов в сфере водного транспорта являются следующие.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Морской транспорт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при формировании консолидированной позиции государств-членов в международных организациях;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мер по упрощению процедур в портах государств-членов при организации перевозок в третьи страны (из третьих стран).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Внутренний водный транспорт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 рамках Союза международного договора о судоходстве;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государств-членов в сфере внутреннего водного транспорта в целях определения и согласования направлений, подлежащих гармонизации;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соответствии с согласованными направлениями;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и принятие согласованных мер для создания благоприятных условий по обновлению флота внутреннего водного транспорта;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прохода судов по внутренним водным путям для государств-членов;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программ подготовки кадров;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признание государствами-членами свидетельств, дипломов и документов членов экипажей судов и персонала организаций.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Железнодорожный транспорт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скоординированной (согласованной) транспортной политике (приложение № 24 к Договору о Союзе) и основываясь на международных договорах и актах, составляющих право Союза, а также учитывая результаты работы Совета по железнодорожному транспорту государств – участников Содружества Независимых Государств, Организации сотрудничества железных дорог, региональных организаций Организации Объединенных Наций и иных международных (межправительственных и межведомственных) организаций, принимая во внимание двусторонние и многосторонние международные договоры, государства-члены последовательно и поэтапно реализуют скоординированную (согласованную) транспортную политику в области железнодорожного транспорта. Основными направлениями такой политики являются следующие.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условий для функционирования единого транспортного пространства.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устранению недостатков, связанных с организацией движения поездов, в том числе в части согласования перевозок, и внедрение безбумажных технологий организации и оформления перевозок грузов;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институциональных (правовых) условий для организации обмена информацией, в том числе предварительной о товарах и транспортных средствах международной перевозки с третьими странами, в том числе предоставление перевозчикам государств-членов указанной информации перевозчиками, физическими и юридическими лицами (грузоотправителями, экспедиторами) третьих стран;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облегчению пересечения границ, устранению барьеров, упрощению процедур, влияющих на беспрепятственное перемещение пассажиров и грузов, с целью устранения причин, влияющих на задержки пассажирских и грузовых поездов;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гибкой тарифной политики в отношении услуг по перевозке грузов железнодорожным транспортом, в том числе посредством применения согласованных перевозчиками государств-членов сквозных тарифных ставок при перевозках грузов из третьих стран в третьи страны транзитом через территории государств-членов;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пассажирского сообщения между государствами-членами;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согласование развития пассажирских перевозок в поездах, состоящих из вагонов повышенной комфортности, следующих по индивидуальным ниткам графика по территориям двух и более государств-членов;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мероприятий по повышению качества пассажирских перевозок в международном сообщении, в том числе путем оптимизации графика движения поездов, сокращения времени на проведение контрольных операций в пути следования, обновления парка подвижного состава;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функционирования общего рынка услуг железнодорожного транспорта, за исключением услуг по перевозке и услуг инфраструктуры.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реализации: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законодательства государств-членов в целях определения возможных дополнительных услуг железнодорожного транспорта, связанных с перевозкой, и условий для их осуществления;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(при необходимости) международных договоров в рамках Союза, регламентирующих принципы либерализации (правовых основ регулирования торговли услугами, в том числе применения специальных экономических мер), порядок и условия оказания дополнительных услуг железнодорожного транспорта, связанных с перевозкой. 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Ожидаемые результаты проведения скоординированной (согласованной) транспортной политики государств-членов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настоящих Основных направлений позволит обеспечить переход транспортной системы государств-членов на качественно новый уровень функционирования.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системы государств-членов обеспечит удовлетворение потребностей населения и экономики в транспортных услугах, а также повысит доступность транспортной инфраструктуры государств-членов.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транспорта будут ориентированы на предоставление качественных конкурентоспособных транспортных услуг, что позволит существенно увеличить долю транзитных перевозок.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общего улучшения состояния и перспективного развития транспортной инфраструктуры транспортные коридоры государств-членов станут привлекательными для транзитных перевозок грузов и пассажиров.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транзитного потенциала обеспечит существенные финансовые поступления в бюджеты государств-членов и их транспортных компаний.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станет более доступным для населения, стоимость транспортных услуг будет соразмерна с уровнем доходов граждан государств-членов.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