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e937" w14:textId="199e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декабря 2015 года № 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3 статьи 3 Соглашения о единых принципах и правилах обращения лекарственных средств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108 "О реализации Соглашения о единых принципах и правилах обращения лекарственных средств в рамках Евразийского экономического союза", в целях обеспечения выполнения требований правил определения категорий лекарственных препаратов, отпускаемых без рецепта и по рецепту, утверждаемых Евразийской экономической комиссией,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Соглашения о единых принципах и правилах обращения лекарственных средств в рамках Евразийского экономического союза от 23 декабря 2014 года либо с даты вступления в силу Протокола, подписанного 2 декабря 2015 г.,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в зависимости от того, какая дата является более поздней, руководствоваться при определении условий отпуска лекарственных препаратов Правилами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согласно приложению.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Рекомендация подлежит опубликованию на официальном сайте Евразийского экономического союза в информационно-телекоммуникационной сети "Интернет".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г. № 30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подготовлены с целью представления результатов применения классификационных правил, установленных правилами определения категорий лекарственных препаратов, отпускаемых без рецепта и по рецепту, утверждаемыми Евразийской экономической комиссией. Государства – члены Евразийского экономического союза (далее – государства-члены) вправе применять более строгие правила отнесения самих лекарственных препаратов по категориям их отпуска.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Действующие вещества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содержащиеся в лекарственных препаратах, классифицируются по кодам анатомо-терапевтическо-химической классификации, присваиваемым Всемирной организацией здравоохранения (ВОЗ) (при наличии такого кода).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Действующие вещества, не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относятся либо к неизученным, либо входят в состав лекарственных препаратов, которые не были зарегистрированы как минимум в 3 государствах-членах.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Общие условия определения и изменения категорий отпуска</w:t>
      </w:r>
      <w:r>
        <w:br/>
      </w:r>
      <w:r>
        <w:rPr>
          <w:rFonts w:ascii="Times New Roman"/>
          <w:b/>
          <w:i w:val="false"/>
          <w:color w:val="000000"/>
        </w:rPr>
        <w:t>лекарственных препаратов с учетом действующих веществ,</w:t>
      </w:r>
      <w:r>
        <w:br/>
      </w:r>
      <w:r>
        <w:rPr>
          <w:rFonts w:ascii="Times New Roman"/>
          <w:b/>
          <w:i w:val="false"/>
          <w:color w:val="000000"/>
        </w:rPr>
        <w:t>входящих в их состав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применяются только в отношении тех действующих веществ, которые входят в состав лекарственных препаратов для медицинского применения.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гомеопатические препараты и иные аналогичные микродозные неаллопатические препараты, находящиеся на общем рынке лекарственных средств в рамках Евразийского экономического союза.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Отнесение лекарственных препаратов, содержащих наркотические или психотропные вещества, к категориям отпуска без рецепта и по рецепту (далее – категории отпуска) осуществляется в соответствии с законодательством государств-членов.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настоящих Правил в отношении солей, эфиров и солей эфиров классификационная принадлежность определяется так же, как и для оснований действующих веществ (активной части молекулы), из которых они получены, если иное не указано в приложениях к настоящим Правилам.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Отнесение лекарственного препарата к категориям отпуска осуществляется в соответствии с критериями, установленными в правилах определения категорий лекарственных препаратов, отпускаемых без рецепта и по рецепту.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это предусмотрено законодательством государства-члена, действующие вещества, входящие в состав лекарственных препаратов, принадлежащих к категории отпуска по рецепту, в зависимости от возможности повторного отпуска лекарственного препарата по одному и тому же рецепту могут относиться к: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I – отпуск лекарственного препарата, содержащего соответствующее действующее вещество, допускается повторять при условии, что лицо, выписавшее рецепт, сделало об этом соответствующую пометку;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перечню II – отпуск лекарственного препарата, содержащего соответствующее действующее вещество, допускается повторять, даже если в рецепте отсутствует пометка о возможности повторного отпуска, при условии, что в рецепте нет указания на запрет повторного отпуска, при этом повторно отпускаемое количество лекарственного препарата и частота повторного отпуска соответствуют принятым национальным стандартам лечения (таким как используемая суточная доза, продолжительность лечения, характер медицинского наблюдения или контроля и т.д.).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перечень I включаются лекарственные препараты в соответствии со следующими критериями, индексы которых указаны в приложении № 1 к настоящим Правилам: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(1) – лекарственные препараты используются при состояниях, требующих краткосрочного применения и (или) непрерывного медицинского наблюдения как вследствие потенциальных нежелательных реакций, так и в целях контроля эффективности терапии;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(2) – лекарственные препараты применяются исключительно в диагностических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(3) – в состав лекарственных препаратов входят действующие вещества с новым фармакологическим механизмом действия.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перечень II включаются лекарственные препараты, показанные при состояниях, при которых пациент способен осуществлять регулярное или периодическое лечение без дополнительного обращения к медицинскому работнику и в отношении которых нежелательные реакции хорошо известны и не требуют частого клинического наблюдения.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Лекарственные препараты из категории отпуска по рецепту могут быть переведены в категорию отпуска без рецепта при условии изменения следующих параметров: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или концентрация действующего вещества и (или) показания к применению лекарственного препарата, который содержит такое действующее вещество;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путь введения и состав лекарственного препарата;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содержание (количество доз) лекарственного препарата в потребительской упаковке.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Лекарственные препараты, предназначенные исключительно для парентерального введения либо включающие новые, относительно малоизученные (с позиции соотношения их профиля эффективности и безопасности) действующие вещества, включаются в перечень лекарственных препаратов исключительно рецептурного отпуска (обозначен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как "РОМ").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Лекарственные препараты, относящиеся к категории отпуска без рецепта, включаются в перечень безрецептурного отпуска (обозначен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как "ОТС").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с учетом действующих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их состав, к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отпускаемых без рецепта и по рецепту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ПЕРЕЧЕНЬ</w:t>
      </w:r>
      <w:r>
        <w:br/>
      </w:r>
      <w:r>
        <w:rPr>
          <w:rFonts w:ascii="Times New Roman"/>
          <w:b/>
          <w:i w:val="false"/>
          <w:color w:val="000000"/>
        </w:rPr>
        <w:t>действующих веществ с указанием категорий отпуска</w:t>
      </w:r>
      <w:r>
        <w:br/>
      </w:r>
      <w:r>
        <w:rPr>
          <w:rFonts w:ascii="Times New Roman"/>
          <w:b/>
          <w:i w:val="false"/>
          <w:color w:val="000000"/>
        </w:rPr>
        <w:t>лекарственных препаратов с учетом АТX классификации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8"/>
        <w:gridCol w:w="2274"/>
        <w:gridCol w:w="1399"/>
        <w:gridCol w:w="1399"/>
      </w:tblGrid>
      <w:tr>
        <w:trPr>
          <w:trHeight w:val="30" w:hRule="atLeast"/>
        </w:trPr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(химическое наименование)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25"/>
        <w:gridCol w:w="1942"/>
        <w:gridCol w:w="1080"/>
        <w:gridCol w:w="5253"/>
      </w:tblGrid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14C- мочевина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V04CX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13С-мочевина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V04CA00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13С-мочевина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V04CX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2-гидрокси-4-(метил)-масляная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R00XX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2-гидрокси-5-метоксиэтилбензоат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2-оксо-3-фенилпропионовая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3-метил-2-оксобутановая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3-метил-2-оксовалериановая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4-аминосалициловая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4-гидроксимасляной кислоты натриевая соль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4-диметиламинофенол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4-метил-2-оксовалериановая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4-эпи-тетрациклин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5-метоксипсорален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6-диазо-5-оксо-l-норлейцин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6-хлорпурин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8-азагуанин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N,N-метилен-бис-сульфацетамид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N-метилацетанилид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г-амино-в-гидрокси-масляная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Абареликс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Абатацепт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Абциксимаб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Агалзидаза бета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Аденозина фосфат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 дипивоксил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Азапропазон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Азарибин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Азасерин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Азациклонол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Азенапин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окись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Азтреонам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Акампросат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 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 в галеновых формах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Акривастин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Аланил глутамин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Албиглутид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Алглюцераза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Алемтузумаб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Алендроновая кислота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 и колекальциферол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Ализаприд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Алипоген типарвовек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Алискирен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Алискирен и амлодипин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C09XA53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Алискирен и гидрохлоротиазид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C09XA52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Алитретиноин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Алитретиноин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спорыньи, дигидроэргокорнин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спорыньи, дигидроэрготоксин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спорыньи, эргокорнин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спорыньи, эргокриптин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Алкалоиды спорыньи, эргокристин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Алклофенак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Алкурония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Аллилэстренол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Аллометадион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Алмитрин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Алпидем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Алтизид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Алтретамин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гидроксид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Амезиния метилсульфат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Амидотризоевая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Аминоглутетимид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Аминопромазин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Аминофеназон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Амифампридин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Амифеназол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фермента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Амсакрин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Андроизоксазол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Андростанолон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Анистреплаза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Анкрод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Антафенит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Антимеланом-МАК-фрагмент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V04CX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Антиолимин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Апраклонидин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Априндин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Аргатробан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Аргипрессин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Арсфенамид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Артеметер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Артеметер и люмифантрин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Арцитумомаб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Атовахон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Атомоксетин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и амлодипин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Ацебутолол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 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 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Ацексамовая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Ацеметацин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Аценокумарол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Ацетилдигирокодеин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Ацетилдигоксин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B01AC30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Ацетилхолина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Ацетогидроксамовая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Ацетофеназин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D06BB53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Аципимокс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Ацитретин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Базедоксифен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Бакампициллин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Бакаплермин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D03XX06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Балсалазид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Бамбутерол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Барнидипин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Бацитрацин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Безафибрат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Бекаплермин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Бексаротен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Белатацепт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Бемегрид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Беназеприл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Бендрофлуметиазид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Бенетамин пенициллин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Бензатина бензилпенициллин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Бензатина бензилпенициллин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Бензатина бензилпенициллин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Бензатропин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Бензетимид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Бензиламинохлорэтил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Бензилтиоурацил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пероксид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Бензоксония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Бензпириния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Бензхинон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Беноксапрофен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Бенсеразид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Бентиромид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V04CK03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Бенфлуорекс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Бенфлуорекс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Бенфуродила гемисукцинат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Бепридил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C08EA02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 и антибиотик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Бетанехол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Бетиатид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Бипериден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Битолтерол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Бозутиниб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Болманталат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Бопиндолол и др. диуретики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C07CA17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Борнаприн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D08AD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Боцепревир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Бривудин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Бринзоламид, бримонидин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Броксихинолин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Бромакрилид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Бромизовал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Бромперидол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Бропарэстрол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Бузепида метйодид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Бумадизон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Буметанид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Бупропион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Буспирон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Бутенафин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D01AE23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Бутетамат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Бутопиприн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Буторфанол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Бутриптилин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Буфломедил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Буформин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Вазопрессин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амлодипин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и диуретики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Валсартан, амлодипин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гидрохлоротиазид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Векурония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Вералиприд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Вернакалант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C01BG11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Вертепорфин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Видарабин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Видарабин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умеклидиния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и флутиказона фуроат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Вилоксазин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Винбурнин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Виндезин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Винфлунин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субнитрат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субцитрат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Вихидил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Влагалищное кольцо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прогестагеном и эстрогеном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Гадобеновая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Гадоверсетамид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Гадотеридол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Гадофосвезет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Галофантрин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Гатифлоксацин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Гексаминолевулинат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V04CX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Гексилрезорцин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Гексобарбитал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Гексобендин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Гексетидин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Гельземин (жасмин)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Гемепрост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B06AB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Гемфиброзил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Гептаминол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Гестонорон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Гестонорон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Гестринон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Гетациллин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Гетерония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Гидралазин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и антибиотик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и противомикробные средства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Гидрокортизона бутират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Гидроксиметилглутаровая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Гидроксиндазат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Гидроксипрогестерон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Гидроксокобаламин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Гидроталцит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Гидрофлуметиазид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калий-сберегающие средства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каптоприл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Гиосциамин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 задней доли препараты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 дигидрохлорид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Гистрелин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Глиборнурид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Глибутиазол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Глигексамид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Глизобузол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Глизоксепид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Гликвидон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 и пиоглитазон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Глимидин натрия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Глипизид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Глипротиазол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железа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Гоматропин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Гомофеназин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Гонадорелин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Гонадорелин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V04CM01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менопаузальный человека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сывороточный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Гризеофульвин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Гуамециклин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Гуанетидин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Гуанетидин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Гуанфацин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Дабрафенив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Даклизумаб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Дактиномицин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Далтепарин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Далфопристин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Данапароид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Дантролен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 и метформин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Дапсон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Даптомицин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ДарифенацинҰ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Дебризохин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Дезипрамин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Дезирудин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Дезоксикортон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психотропное вещество 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Дексибупрофен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A11HA30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Дексразоксан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Декстрометорфан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Декстрометорфан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N07XX59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Дексэтимид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Демекария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Демеклоциклин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Деносумаб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Депреотид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Дептропин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Десланозид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Десфлуран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Детрипторелин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Деферипрон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Дефероксамин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Дефибротид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Дефосфамид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V03AH01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Диаминопурин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Дибекацин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Дибензепин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Диботермин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Дибромотирозин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Дигексиверин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Дигидралазин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Дигидроновобиоцин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Дигидрострептомицин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Дигидроэргокриптина мезилат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Дигидроэргокристин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Дигидроэрготамин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Диглюкометоксан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 и эстроген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 и эстроген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Диенэстрол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Дизопирамид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Дийодтирозин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Диклоксациллин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Дикумарол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Дилоксанид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Диметакрин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Диметоксанат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Диметоксидиэтилстильбен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Димефлин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Динатрия селенит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Диосмектит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Диосмин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Дипивефрин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Дипроквалон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Диритромицин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Дитоламид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Дифеманил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Дифеметорекс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R06AA52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Дифенилпиралин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Дифлукортолон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Дифлунисал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Дифлуорофат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Дицикловерин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Диэтилстилбэстрол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Диэтилстилбэстрол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Диэтилстилбэстрол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Докозанол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Доксапрам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Доксепин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Доксофиллин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Доласетрон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Допексамин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 (дезоксирибонуклеаза)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Досулепин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Дронедарон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Дроперидол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Дропропизин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эстроген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Дротрекогин альфа (активированный)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 для местного перорального лечения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оксид декстрановый комплекс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оксид полимальтозный комплекс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поливитамины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трехвалентное для приема внутрь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витамин B12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фолиевая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поливитамины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минералы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Железо-аммония цитрат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Залцитабин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Зафирлукаст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Зиконотид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Зипрасидон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Зомепирак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Зорубицин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Ибопамин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Ибупроксам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Ибутилид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Ивакафтор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Иговомаб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V04CX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Иданпрамин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Иделалисиб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Идоксуридин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возможна системная абсорбция после местного применения; потенциальные канцерогенные свойства; риск местнораздражающего действия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Идоксуридин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Идроциламид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Изепамицин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Изоксикам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Изоксуприн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Изопирин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Изопреналин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Изофезолак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Изоэтарин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Икатибант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Икодекстрин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B05DA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и ингибитор фермента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Ингенол мебутат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и гликопиррония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и гликопиррония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Инданорекс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Индинавир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 трихлорид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V09AB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Индобуфен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Инпрохон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(человека)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(человека)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(человека)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(человека)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A07AE06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инсулин аспарт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и лираглутид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Интерферон альфа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альфа-n1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гамма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Йобитридол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Йоверсол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для лучевой терапии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Йоксагловая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Йокситаламовая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Йомепрол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Йопентол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Йотроксовая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Йотролан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Йофлупан (123I)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диагностики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Йохимбин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Ипроклозид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 и гидрохлоротиазид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Исрадипин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Иттрия (90Y)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Ифенпродил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Кадексомер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Кактиномицин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йодид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клоразепат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и колекальциферол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карбонат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(свиной натуральный)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 (человеческий синтетический)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добезилат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карбимид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левофолинат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Камилофин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Кандицидин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Канренон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Капобеновая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 и подобные вещества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M02AB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Каптодиам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сульфат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сульфат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Карбарсон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Карбахол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Карбахол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Карбидопа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Карбимазол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Карбиноксамин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Карбокальцитонин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Карбокромен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железа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Карбопрост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Карглумовая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Карзенид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Каризопродол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Кариндациллин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Карсалам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Карфециллин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Каскара (крушина)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Катумаксомаб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Кафаминол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фототоксические реакции при накожной аппликации (гели, растворы, пластыри для накожного применения)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V03AN01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Китазамицин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Клебоприд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Кленбутерол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Кленбутерол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 суставного хряща аутологичные охарактеризованные живые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Клидиний и психолептики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D10AF51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D08AH30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Клобенозид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Клобутинол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Клодантоин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Клометиазол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Клометоциллин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Кломинорекс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Кломипрамин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ацетилсалициловая кислота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B01AC30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Клопреднол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Клофарабин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Клофибрат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Клофибрид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Клофибровая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Клофоктол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в комбинации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психолептиков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в комбинации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психолептиками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N02AA79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 человека живой эквивалент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Колезевелам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Колестилан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Колестипол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Колестирамин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Коллагеназа Clostridium histolyticum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Колфосцерила пальмитат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Колхицин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Конваллотоксин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Конестат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протеолитических ферментов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Корбадрин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Ксамотерол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Ксантоциллин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Ксимелагатран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Ксипамид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Куметарол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Кураре и его производные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Лабеталол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Ланатозид 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Лантана карбонат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Латамоксеф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Лаудексия метилсульфат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Лаурогуадин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Лацидипин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Левартеренол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Левобунолол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Левобупивакаин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ингибитор декарбоксилазы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ингибитор декарбоксилазы и КОМТ ингибитор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R05DB27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Левокабастин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Левокабастин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и эстрогены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Левопропоксифен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Левосульпирид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Левофацетоперан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Лепирудин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Лертопарин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Либритумомаб тиуксетан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Ливидомицин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S02DA01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Лидокаин, прилокаин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Лидофлазин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C08EX01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Лизиноприл и диуретики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Лизурид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Лизурид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Линаклотид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Линсидомин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Линэстренол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Линэстренол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Линэстренол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Лиотиронин натрия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Липрессин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Лития препараты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N05AN01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Ловастатин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и диуретики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Локсапин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Ломитапид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Ломустин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A07DA53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Лоракарбеф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Лофепрамин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Лумиракоксиб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Луразидон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Лутропин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Мангафодипир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Манномустин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Мапротилин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Мебаназин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Мебутамат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Мебутизид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Мегэстрол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Мегэстрол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Мегэстрол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 (64Cu)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V00XX00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Медрогестон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эстроген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эстроген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Медроксипрогестерон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этинилэстрадиол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Мезлоциллин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Меказермин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Меклофенамовая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Меклофенамовая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Мексилетин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Мелагатран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Мелатонин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N05CH01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Мелперон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Мепартрицин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Мепиндолол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Мепросцилларин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Мераллурид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Мербиурелидин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Мерохиноламид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Местеролон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Местранол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Месуксимид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Метагексамид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Метазоламид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Метаклазепам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Метаксалон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Метампициллин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психотропное вещество 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Метандриол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Метараминол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Метгептазин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Метенолон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Метиазиновая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Метиксен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Метилдигоксин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Метилналтрексона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A06AH01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Метилрозанилин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Метилскополамин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Метилтестостерон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Метилтиониния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Метилтиоурацил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Метилэстренолон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G03DC31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Метирапон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Метирапон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Метисазон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Метогекситал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Метокарбамол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Метоксален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Метоксифенамин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Метоксифлуран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Метоксихлорэстрон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Метопимазин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Метопромазин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Метофеназат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Метоцидин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Метризоевая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системной абсорбции; возможны локальные и системные нежелательные реакции; долговременная терапия; возможность применения без наличия показаний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сульфаниламиды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алоглиптин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вилдаглиптин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канаглифлозин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линаглиптин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пиоглитазон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и ситаглиптин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Мефексамид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Мефенамовая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Мефенезин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Мефенитоин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Мефеноксалон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Мефлохин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Мехитазин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Мециллинам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Мивакурия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Миглитол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Миглустат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Мизоластин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D01AC52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Милнаципран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Милтефосин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Мимбан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Минаприн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тяжелой артериальной гипертензии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Митобронитол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Митоподозид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Модафинил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Моклобемид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N06AG02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Молграмостим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кислота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Молсидомин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Моперон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Мопидамол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Мопролол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Мороксидин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Морского лука гликозиды изолированные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Морфолина салицилат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Мофебутазон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Мофебутазон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Моэксиприл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Музолимин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Мультиэнзимы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(липазы, протеазы и др.)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 триоксид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Набуметон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Надолол и тиазиды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C07BA12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Надпочечников экстракт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Налмефен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Наперстянки листья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Наратриптан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Натеглинид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иодид (131I)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йоподат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V08AC08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селенат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стибокаптат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фенилбутират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фолинат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A01AA30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остеопороза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Нафарелин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Нафтидрофурил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Нафтифин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D01AE22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Недокромил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Недокромил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Неларабин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Нелфинавир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 широкого спектра, активен в отношении широкого спектра возбудителей кожных инфекций. Комбинированные препараты неомицина и бацитрацина классифицируются в группе D06AX04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офтальмологического средства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бацитрацин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Неоцинкофен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Нетилмицин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Нетилмицин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S01AA23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Низатидин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Никодикодин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Никокодин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Никорандил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C01DX16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 резинат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кислота, ларопипрант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C10AD52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Никофибрат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Нилвадипин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Нилутамид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Нисолдипин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Нитрефазол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Нитрометаквалон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Нитропруссид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C02DD01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P01CC02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Нифлумовая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Нифлумовая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Нифурфолин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Ницеритрол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Новобиоцин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Номегэстрол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Номифензин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Норболетон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Норгестимат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Норгестрел и эстроген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Норгестрел и эстроген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Норгестрел 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Норгестриенон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Норелгестромин 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Нормегестрол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Нортриптилин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Норфенефрин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кардиотонического средства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Норэтандролон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 и 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Норэтистерон и эстроген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 и эстроген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Носкапин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Окриплазмин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Оксаболона ципионат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Оксаметацин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Оксамнихин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Оксапрозин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Оксацепрол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Оксеторон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железа, наночастицы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 железа сахарат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Окситриптан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Оксифенамат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Оксифенбутазон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Оксифенбутазон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Оксифенбутазон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Оксомемазин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Окспренолол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Оксфендазол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Октатропина метилбромид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Октилоний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Олеандомицин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Олеандрин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Олсалазин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Омега-3-триглицериды и другие сложные эфиры и кислоты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Органо-гепариноиды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Ортетамин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Орципреналин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Орципреналин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Остреогрицин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Отилония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Палифермин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Панкурония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Папаверин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Параметиламфетамин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Парапензолата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Паратиреоидный гормон (rDNA)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Парафлутизид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Парафлутизид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 гидрохлорид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Паромомицин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Парсалмид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Партрицин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Пенамециллин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Пенбутолол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C07AA23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Пенгитоксин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Пенместерол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Пентаметония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Пентапиперид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Пентаэритритила тетранитрат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Пентетразол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Пентетреотид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Пентоксиверин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Пенфлуридол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N05AG03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Пепломицин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и диуретики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Перициазин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Пероксид водорода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Перфлутрен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Перхлорная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Петрихлорал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Пивампициллин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Пивмециллинам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Пизотифен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Пиклоксидин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Пиксантрон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Пимозид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N05AG02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Пинаверия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Пиндолол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 и алоглиптин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Пипамазин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Пипебузон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Пипемидовая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Пиперазин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Пиперацетазин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и ингибитор фермента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Пипоксолан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Пипотиазин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Пипратекол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Пирарубицин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Пирбутерол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Пирбутерол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Пирензепин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Пиреноксин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Пиретанид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Пирибедил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Пирикарбат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Пириметамин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Пиритилдион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Пирофос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Плериксафор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Подофиллум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Полидексида сульфат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Полидоканол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Поликрезулен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Полиэстрадиола фосфат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Порфимер натрия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Правастатин и фенофибрат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Прамиверин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Пранопрофен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Прастерон и эстоген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G03EA03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и антибиотики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Преднимустин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Преноксдиазин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щитовидной железы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Примидон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Пристинамицин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J01FG01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Пробенецид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Прогабид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Прогестагены и естрогенты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Прогестогены и естрогенты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Прогестогены и естрогенты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Проглуметацин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Проглумид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Прогуанил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Проквазон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Проксифезон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Пролактин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Промегестон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Проместриен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аллергических заболеваний верхних дыхательных путей и кожи; вспомогательное средство для премедикации в хирургии и акушерстве; противорвотное; седация и лечение бессонницы у взрослых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Пронеталол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Пропанидид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Пропацетамол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Пропиверин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Пропизепин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Пропилгекседрин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Пропилтиоурацил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Пропифеназон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Просцилларидин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Протипендил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Протирелин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V04CJ02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Протоанемонин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Протовератрин 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Протриптилин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Проциклидин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Прулифлоксацин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Пэгаптаниб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Пэгвизомант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альфа-2b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альфа-2а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Пэглотиказа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Радия (223Ra) дихлорид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Разбуриказа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Разоксан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Ралоксифен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Ралтитрексед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и диуретики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 висмута цитрат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Раубазин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Раувольфии алкалоиды, цельный корень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Ребоксетин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Ревипарин натрия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Регаденозон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Резерпилин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Ретапамулин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Рибостамицин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Ризедроновая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Рилменидин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Рилонацепт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Римексолон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Римексолон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Ристоцетин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Розапростол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Рокитамицин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Роксатидин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Ропинирол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Саквинавир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Салициловая кислота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Самария (153Sm) лексидронам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V10BX02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Сарграмостим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Сахаромицеты Буларди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A07FA02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V04CK01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Селегилин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соединения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сульфид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Сенна гликозиды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нитрат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D08AL01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Сертиндол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гексафторид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Силибинин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Силимарин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Силтуксимаб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L01AC11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Силтуксимаб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и фенофибрат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Сипулейцел-Т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Скополамин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антиэметического средства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Скополамин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Соталол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Спаглумовая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Спаглумовая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Спарсомицин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Спектиномицин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Ставудин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Станозолол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Стенболон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Степронин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Стрептодорназа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Стрептодуоцин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Стрептозоцин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Стрихнин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аскорбофенилбутазон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Стронция ранелат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Сукральфат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Сукроферрата оксигидроксид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Суксибузон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Сукцимер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Сукцинилсульфатиазол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Сулиндак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Сулокарбилат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Сулоктидил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C04AX19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Сульбактам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J01CG01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Сульпростон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Сульфагуанидин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Сульфагуанол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A07AB00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 серебра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Сульфаизодимидин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Сульфален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Сульфаметизол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Сульфаметизол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Сульфаметизол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триметоприм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Сульфаметрол и триметоприм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железа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железа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железа глицина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Сульфатиазол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Сульфатиазол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Сульфинпиразон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Тазаротен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Тазобактам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J01CG02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Тазонермин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Такальцитол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Тауролидин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Тафамидис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гимерацил, отерацил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Тедуглутид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Телапревир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амлодипин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гидрохлоротиазид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и диуретики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Темокаприл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Темопорфин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Темсиролимус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Тенипозид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 эфедрин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Теразозин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G01AG02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Теродилин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Тестолактон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для аллергических заболеваний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V04CL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местноанестезирующее средство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кожи, акне (воспалительная форма умеренной степени тяжести), а также как вспомогательное средство при более тяжелых формах розацеа (долговременная терапия)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Тетриламмония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Тетроксоприм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Технеций (99mTc) антигранулоцитарные антитела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Технеция (99mTc) макросальб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V09EB01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Технеция (99mTc) оксидроновая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Технеция (99mTc) сестамиби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Технеция (99mTc) сулезомаб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V09HA04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Технеция (99mTc) тетрофосмин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V09GA02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Технеция (99mTc) экзаметазим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Тиабендазол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Тиаденол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Тиазанол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(витамин В1)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Тиамфеникол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Тиапрофеновая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Тиемония йодид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Тикарциллин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Тиклопидин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Тиксокортол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Тиксокортол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Тилудроновая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биматопрост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бринзоламид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травопрост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Тинзапарин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Тиозинамин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Тиоместерон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Тиопоран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Тиопронин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Тиопроперазин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Тиотепа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Тиотиксен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Типранавир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Тиратрикол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Тирилазад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Тироглобулин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Тиротрицин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возможна системная абсорбция, возможны тяжелые местные и системные нежелательные реакции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Тиротрицин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Тиротрицин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Тиротропин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V04CJ01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Тиротропин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Тиформин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Тиэтилперазин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вызвать тошноту, рвоту, головокружение. не допускается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у детей младше 12 лет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 (витамин Е)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Токоферсолан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Толбоксан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Толбутамид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Толбутамид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Толваптан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C03XA01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Толкапон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Толнафтат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Толония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V04CX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Толпентамид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Толпронин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Толфенамовая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Толциклат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N05BA23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N02AX52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Трамазолин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Транилципромин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Тренгестон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Трепростинил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Триамтерен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 и антибиотик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 и антисептики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Трибенозид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Триклозан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Триклофенола пиперазин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Трилостан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Тримазозин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Тримегестон и эстроген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Тримегестон и эстроген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Триметафана камсилат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Триметрексат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Тримипрамин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Триоксизален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Триоксиметилмеламин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Трипролидин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Триптофан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Трихлороэтилен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Трицикламола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Тролеандомицин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Тромантадин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Тромантадин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Трометамол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Трометамол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Тропатепин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Трофосфамид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Туаминогептан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 деконгестант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Тубокурарина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Тулобутерол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Ундециленивая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Унопростон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Усниновая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Фебупрол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Фезотеродин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Фелбамат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Фелбинак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Фелипрессин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Фелодипин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Фенадиазол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Феназопиридин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Фенантрил метилгидантоин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Фенацемид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Фенбутамид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Фенбуфен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Фенглутаримид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Фенелзин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N06AF03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Фенетурид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Фенилбутазон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Фенилбутазон и кортикостероиды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Фенилдибромометил-метилгидантоин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Фенирамидол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M03BX30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Феноксибензамин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Феноксиметилпенициллин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Фенпрокумон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Фенспирид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Фентиазак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Фепрадинол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Ферристен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Ферумоксил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Ферумокситол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Флавоксат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Флероксацин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Флопропион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Флорбетабен (18F)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Флорбетапир (18F)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Флуазакорт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Флуанизон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Флувастатин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V09IX04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Флуклоксациллин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J01CF05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 и антибиотики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Флуметазон и антисептики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Флуметиазид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Флуминорекс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Флунаризин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Флунизолид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Флунизолид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Флуноксапрофен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Флуокортолон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Флуоресцеин лизикол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S01JA01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(2)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антисептики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D07CC02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Флупентиксол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Флупиртин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N02BG07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Флутеметамол (18F)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V09AX04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Флутиказона фуроат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Флутримазол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Флуфенамовая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Фолкодин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альфа, лютеотропин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X00XX00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Фоллитропин, лютропин альфа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Фоминобен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Форместан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Форминитразол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беклометазон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Фоскарнет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Фосфенитоин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Фосфолипиды в микросферах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V08DA04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Фосфолипиды легких свиней – сурфактанты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Фосфэстрол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Фотемустин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Фроватриптан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Фторметолон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Фузафунгин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Фумарат железа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Фуртерен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Хенодезоксихолевая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Хинаголид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Хинациллин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Хинизокаин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Хинупрамин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N06AA23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Хинупристин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J01FG02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 бетаин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Хлоралоза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Хлораминофенамид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Хлордегидрометилтестостерон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Хлордезметилдиазепам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Хлорзоксазон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Хлормадинон и эстрогены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Хлормезанон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Хлормеродрин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Хлормидазол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Хлороксиленол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Хлоропрокаин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Хлоротрианизен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Хлорпропамид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Хлорпротиксен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гнойные инфекции кожи, гнойные осложненные ожоги или отморожения; акне как умеренно воспалительная форма, так и более тяжелые формы розацеа в составе комплексного лечения (долговременная терапия). Риск сенсибилизации, возможность развития резистентности флоры, возможность суперинфекций, вызванных резистентными штаммами или сахаромицетами; возможны реакции гиперчувствительности и перекрестной гиперчувствительности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Хлортетрациклин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Хлорфеноксамин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Хлорфеноксамин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Хлорфеноксамин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Хлорэтиламиноурацил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салицилат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 сульфат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M01AX25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Хондроциты аутологичные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Целипролол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Цертолизумаб ПЭГ-ол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Цетиедил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Цетилпиридиний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Цефазедон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Цефаклор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Цефалоридин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Цефалотин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Цефапирин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Цефатризин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Цефацетрил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Цефетамет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Цефменоксим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Цефметазол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Цефодизим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Цефокситин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Цефоницид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Цефотетан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Цефотиам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Цефпирамид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Цефпиром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Цефрадин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Цефсулодин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Цефтезол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Цефтибутен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Цефтизоксим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Циамемазин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Цибензолин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C01BG07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Цидофовир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Цизаприд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Циклациллин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Циклесонид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Циклесонид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C03BX03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Циклобендазол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Циклокумарол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Циклофенил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Цилазаприл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Цилазаприл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Циластатин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Циметидин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C04AX27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Цинепазид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вестибулярных нарушений или болезни движения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Цинка ацетат основной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Цинксодержащие средства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Ципрогептадин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Ципрофибрат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Цисатракурий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Эдрофония хлорид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OTC*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Эквилин натрий сульфат 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Эконазол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Экотиопата йодид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Эксифон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Эктилмочевина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Элкатонин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Эллиптиния ацетат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Эмедастин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Эмепрония бромид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A10BBX12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и диуретики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Энпростил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Энрамицин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Энтакапон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Энфлуран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Энфувиртид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Эпимэстрол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Эпинастин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Эпитиостанол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Эпиэстриол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Эпиэстриол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Эпиэстриол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Эпопростенол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 метокси полиэтиленгликоль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Эпрозинол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Эптифибатид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Эптотермин альфа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M05BC02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G02AB03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D10AF52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Эсликарбазепин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 в комбинации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G03CA53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Эстрамустин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Эстрогены конъюгированные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G03CA57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G03CC04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Этабензарон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Этамиван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Этамоциклин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Этафедрин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Этиазид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Этибензатропин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N04AC30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Этидроновая кислота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Этизолам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бискумацетат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лофлазепат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Этилбутилэтилмалонамат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Этилгидрокси-2-метокси-5-бензоат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D01AE10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Этилидендикумарол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Этилнитрат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Этилнорадреналин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Этилэстренол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Этилэфрин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Этинамат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Этинилэстрадиол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Этинодиол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Этинодиол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Этионамид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Этироксат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Этогептазин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Этозолин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C03CX01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Этомидат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N01AX07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Этоногестрел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G03AC08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(3)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Этотоин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Этофибрат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C10AB09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Этофиллина клофибрат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Этретинат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D05BB01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Эукатропин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R01AA03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R01AB05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II*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R03CA02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(1)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S01FB02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Эфлорнитин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D11AX16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POM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Эфлорнитин</w:t>
            </w:r>
          </w:p>
        </w:tc>
        <w:tc>
          <w:tcPr>
            <w:tcW w:w="1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1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2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Лекарственные препараты, содержащие указанные действующие вещества, могут быть отнесены к категории отпуска без рецепта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отнесения лекарственных препаратов с учетом действующих веществ, входящих в их состав, к категориям лекарственных препаратов, отпускаемых без рецепта и по рецепту, утвержденных Рекомендацией Евразийской экономической комиссии от 20 г. 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отношении действующих веществ использовались их международные непатентованные наименования, присвоенные ВОЗ, а при их отсутствии – наименования по химической номенклатуре.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с учетом действующих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 в их состав, к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отпускаемых без рецепта и по рецепту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ПЕРЕЧЕНЬ</w:t>
      </w:r>
      <w:r>
        <w:br/>
      </w:r>
      <w:r>
        <w:rPr>
          <w:rFonts w:ascii="Times New Roman"/>
          <w:b/>
          <w:i w:val="false"/>
          <w:color w:val="000000"/>
        </w:rPr>
        <w:t>действующих веществ, входящих в состав лекарственных</w:t>
      </w:r>
      <w:r>
        <w:br/>
      </w:r>
      <w:r>
        <w:rPr>
          <w:rFonts w:ascii="Times New Roman"/>
          <w:b/>
          <w:i w:val="false"/>
          <w:color w:val="000000"/>
        </w:rPr>
        <w:t>препаратов, отпускаемых без рецепта при соблюдении</w:t>
      </w:r>
      <w:r>
        <w:br/>
      </w:r>
      <w:r>
        <w:rPr>
          <w:rFonts w:ascii="Times New Roman"/>
          <w:b/>
          <w:i w:val="false"/>
          <w:color w:val="000000"/>
        </w:rPr>
        <w:t>определенных условий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1402"/>
        <w:gridCol w:w="1402"/>
        <w:gridCol w:w="862"/>
        <w:gridCol w:w="4103"/>
        <w:gridCol w:w="863"/>
        <w:gridCol w:w="863"/>
        <w:gridCol w:w="863"/>
      </w:tblGrid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введения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в инструкции по медицинскому применению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3"/>
        <w:gridCol w:w="1251"/>
        <w:gridCol w:w="147"/>
        <w:gridCol w:w="2203"/>
        <w:gridCol w:w="5611"/>
        <w:gridCol w:w="1128"/>
        <w:gridCol w:w="821"/>
        <w:gridCol w:w="516"/>
      </w:tblGrid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Азелаиновая кислота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ювенильные акне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младше 20 лет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только для кратковременного лечения у взрослых и детей старше 5 лет. МД 0,14 мг/0,14 мл (1 распыление)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конъюнктивит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только для кратковременного использования лицам старше 5 лет; МД 0,14 мг/0,14 мл (1 распыление)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гидроксид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A02AB01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хлорид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 кашля и простуды: экспекторанты, муколитики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детей, если не исключена на основании противопоказаний, применяется только под наблюдением медицинского персонала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ишемическая атака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цереброваскулярных и кардиваскулярных тромботических заболеваний, после шунтирования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 кашля и простуды: экспекторанты, муколитики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 labialis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и дети старше 12 лет; кратковременное лечение Herpes labialis ("простуды")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в комбинации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D06BB53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ранних проявлений и симптомов рецидивирующего Herpes labialis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исключения: накожное применение, максимальная продолжительность терапии 5 дней; иммунокомпрометированные взрослые и дети старше 12 лет; МД: ацикловир 5 % и гидрокортизон 1 %; МКВ: 100 мг ацикловир и 20 мг гидрокортизон. Рекомендации относятся к лекарственным препаратам, содержащим ацикловир 5 % и гидрокортизон 1 %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сезонный ринит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старше 18 лет, кратковрменная терапия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мкг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мкг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Бензалконий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D08AJ01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A01AD02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Бензидамин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и отеки после тупых травм, судорог, люмбаго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нестероидные противовоспалительные средства (далее – НПВС) для местного применения при болях в суставах, мышцах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пероксид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acne vulgaris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акне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картковременного применения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D01AC10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D08AD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противопоказаны для детей до 3 лет; не наносить на обширные поверхности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Бутамират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R05DB13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противокашлевого средства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Бутетамат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средства для лечения функциональных нарушений желудочно-кишечного тракта (далее – ЖКТ)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Бутилскополамин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средства для лечения функциональных нарушений ЖКТ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Гвайфенезин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R05CA03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Гексетидин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A01AB12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Гексилрезорцин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R02AA12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Гельземин (жасмин)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C05BA03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противогеморроидальные, противозудные средства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противогеморроидальное средство, содержащее кортикостероиды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аллергические дерматиты, укусы насекомых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для применения на обширных поверхностях; только для взрослых; максимальная продолжительность лечения 7 дней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Гидроталцит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A02AD04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Гимекромон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A05AX02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желчегонное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Гоматропин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мидриатик, циклоплегик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Деквалиния хлорид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R02AA02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A11HA30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Декстрометорфан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R05DA09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противокашлевое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Диметилсульфоксид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местного применения при мышечной и суставной боли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D04AA13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Диметинден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D04AA32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движения (кинетозы)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старше 6 лет. Входит в список психотропных веществ как средство для лечения бессонницы и аллергии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Дифенилпиралин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не применять у детей младше 12 лет, продолжительность приема менее 14 дней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Докозанол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функциональных нарушений ЖКТ. Исключение: без рецепта для взрослых и детей старше 12 лет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функциональных нарушений ЖКТ. Исключение: без рецепта для взрослых и детей старше 12 лет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мультивитамины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предназначен для лечения анемии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Железо, поливитамины и минералы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предназначен для лечения анемии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антипиретик, противовоспалительное средство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антипиретик, противовоспалительное средство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Идроциламид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M02AX05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противогрибковое средство для местного применения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Изопропамид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A03AB09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функциональных нарушений ЖКТ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Кадексомер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подсушивающего средства при лечении ран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и колекальциферол в комбинации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A12AX00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исключение: для орального применения; МД: 600 МЕ колекальциферола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карбонат 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A02AC01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добезилат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C05BX01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венозная недостаточность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Карбиноксамин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R06AA08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кратковременное применение при аллергическом рините; не применяется у детей в возрасте до 24 месяцев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продолжительность терапии 5 дней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взрослые и дети старше 6 лет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не применяется у детей до 12 лет. Применять не более 2 недель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Клиохинол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D08AH30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антисептик и дезинфектант в дерматологии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Клобутинол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(500 мг)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противогрибковое средство для местного применения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офтальмологическое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Кромоглициевая кислота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сезонного и постоянного аллергического ринита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симптоматическое лечение заложенности носа, постоянного и сезонного аллергического ринита (включая полиноз), синуита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Лактитол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противодиарейное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слабительное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слабительное. Отпуск по рецепту в случае лечения печеночной энцефалопатии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Левокабастин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симптоматическое лечение сезонного и постоянного аллергического ринита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деконгестант для местного применения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Левокабастин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деконгестант для местного применения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исключение: прием внутрь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контрацепция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гестагенное контрацептивное средство. Особое указание: без рецепта отпуск по 2 таблетки для экстренной контрацепции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 и крапивница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и дети старше 6 лет; максимальная продолжительность лечения 10 дней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антигеморроидальное средство, содержащее местные анестетики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R02AD02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анатестик для нанесения на слизистую глотки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Лобелин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мг (0,5 %)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антигистаминное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противопедикулезное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Меклозин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Меклозин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движения (кинетозы)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взрослые и дети старше 12 лет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Метоксамин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C01CA10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A07AC01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(2 %)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 (2 %)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 в комбинации с гидрокортизоном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D01AC52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 миконазола и 1 % гидроҒкортизона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андрогенной алопеции у мужчин и женщин в возрасте 18 – 65 лет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Мультиэнзимы (липазы, протеазы и др.)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 долго при использовании как монотерапия, под наблюдением врача во всех остальных случаях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антипиретик, противовоспалительное средство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анальгетик, антипиретик, противовоспалительное средство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селенат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A12CE01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фторид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A01AA30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R01AA08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Нафазолин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противомикробное офтальмологическое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Неомицин, бацитрацин в комбинации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применения у взрослых и детей старше 12 лет; не более 7 дней применения; не наносить на обширные поверхности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никотиновой зависимости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сублингҒвально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никотиновой зависимости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трансҒдермально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никотиновой зависимости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 предварительная консультация с врачом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ЕД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вагинального кандидоза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противоинфекционное средство, исключая комбинации с кортикостероидами и антибиотиками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D08AF01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антисептик и дезинфектант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медицинских (мазевых) повязок при лечении ран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Нифлумовая кислота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Носкапин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противокашлевые препараты, исключая комбинации с отхаркивающими. Твердые и мягкие формы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противогрибковое средство для местного применения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S01GA04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Оксомемазин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R06AD08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для взрослых и детей старше 12 лет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рефлюкса и изжоги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Омоконазол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Орципреналин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R03CB03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астмы и хронических обструктивных болезней легких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изжога, регургитация кислоты, кратковременная терапия рефлюкса 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лечение не должно превышать 4 недель без консультации с врачом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Папаверин 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функциональных нарушений кишечника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МКВ &lt; 10 г; как анальгетик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Пентоксиверин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R05DB05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взрослых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Пенцикловир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D06BB06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Herpes labialis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и дети старше 12 лет; для кратковременной терапии ранних симптомов Herpes labialis ("простуда")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антинематодное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и отеки после тупых травм, судорог, люмбаго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Полидоканол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C05BB02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(20 мг)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Прамокаин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Пропифеназон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R01BA02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назальный деконгестант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язвенной болезни и гастроэзофагеальной рефлюксной болезни (далее – ГЭРБ)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Рацекадотрил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A07XA04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острой диареи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взрослых; кратковременная терапия, не более 3 дней, максимум 300 мг/сут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монотерапия, так и в сочетании с витамином D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МЕ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соединения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D11AC03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Селена сульфид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Серебра нитрат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D08AL01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Силимарин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A05BA03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Суксибузон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D01AC09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 серебра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ожоги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взрослых, нанесение на небольшие очаги не более 7 дней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Сульфаметизол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офтальмологическое противоинфекционное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S01AB04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глаза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офтальмологическое противоинфекционное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D04AB06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Тиабендазол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антинематодное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(витамин В1)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исключения: только для приема внутрь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Тиемония йодид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A03AB17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функциональных нарушений ЖКТ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противогрибковое средство для местного применения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(витамин Е)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Толнафтат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D01AE18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A01AC01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взрослых; кратковременное применение не более 5 дней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Триклозан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Триоксизален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D05BA01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противопсориатическое средство системного применения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Трипролидин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Троксерутин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C05CA04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Тромантадин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кратковременной терапии ранних стадий Herpes labialis (до формирования везикул)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и дети старше 12 лет; только для ранней аппликации; низкий риск системной абсорбции и нежелательного действия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Ундециленивая кислота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и профилактика стопы атлета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средства для лечения язвенной болезни и ГЭРБ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Фелбинак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M02AA08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Фенилбутазон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назального деконгестанта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Фепразон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M02AA16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R02AX01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глотку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взрослых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Флутримазол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D01AC16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Флуфенамовая кислота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M01AG03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Фолкодин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R05DA08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противокашлевое средство, исключая комбинации с отхаркивающими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Фолкодин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R05DA08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противокашлевое средство, исключая комбинации с отхаркивающими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Фрамицетин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D09AA01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медикаментозных (мазевых) повязок как противоинфекционное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Хинизокаин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Хлорфенамин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R06AB04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сезонный аллергический ринит, конъюнктивит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кратковременное применение, дети старше 12 лет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Циклизин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движения (кинетоз)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антигистаминное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Циклопирокс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Циметидин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Цинксодержащие средства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средство для лечения головокружения и вестибулярных нарушений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D04AB02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Цинхокаин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C05AD04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Ципрогептадин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ринит, конъюнктивит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предупреждение: запрещен одновременный прием алкоголя; показан взрослым и детям старше 12 лет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мг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мг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Эконазол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противогрибковое средство для местного применения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противомигренозное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N02CA02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противомигренозное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R05DA01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противокашлевое средство, исключая комбинации с отхаркивающими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Этилэфрин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C01CA01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кардиостимулирующее средство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Этофенамат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M02AA06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накожно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 и отеки после тупых травм, судорог, люмбаго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НПВС для местного применения при болях в суставах, мышцах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R01AB05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симпатомиметик для местного применения без комбинации с кортикостероидами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1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R01AA03</w:t>
            </w:r>
          </w:p>
        </w:tc>
        <w:tc>
          <w:tcPr>
            <w:tcW w:w="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назально</w:t>
            </w:r>
          </w:p>
        </w:tc>
        <w:tc>
          <w:tcPr>
            <w:tcW w:w="2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симпатомиметик для местного применения, некомбинированный</w:t>
            </w:r>
          </w:p>
        </w:tc>
        <w:tc>
          <w:tcPr>
            <w:tcW w:w="11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настоящем перечне используются сокращения, которые означают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– максимальная дозировка (концентрация) лекарственной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ВСД – высшая суточная доза, указанная в инструкции по медицинскому применению;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 – максимальное количество действующего вещества в потребительской упаковке лекарственного препарата.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